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12E58">
      <w:pPr>
        <w:pStyle w:val="9"/>
        <w:numPr>
          <w:ilvl w:val="0"/>
          <w:numId w:val="0"/>
        </w:numPr>
        <w:spacing w:before="62" w:after="62"/>
        <w:ind w:leftChars="0" w:firstLine="2400" w:firstLineChars="500"/>
        <w:jc w:val="both"/>
        <w:rPr>
          <w:rFonts w:hint="eastAsia" w:ascii="汉仪力量黑简" w:hAnsi="汉仪力量黑简" w:eastAsia="汉仪力量黑简" w:cs="汉仪力量黑简"/>
          <w:sz w:val="48"/>
          <w:szCs w:val="48"/>
          <w:lang w:val="en-US" w:eastAsia="zh-CN"/>
        </w:rPr>
      </w:pPr>
      <w:r>
        <w:rPr>
          <w:rFonts w:hint="eastAsia" w:ascii="汉仪力量黑简" w:hAnsi="汉仪力量黑简" w:eastAsia="汉仪力量黑简" w:cs="汉仪力量黑简"/>
          <w:sz w:val="48"/>
          <w:szCs w:val="48"/>
          <w:lang w:val="en-US" w:eastAsia="zh-CN"/>
        </w:rPr>
        <w:t>轻量化设计升级款</w:t>
      </w:r>
    </w:p>
    <w:p w14:paraId="73F1A035">
      <w:pPr>
        <w:pStyle w:val="9"/>
        <w:numPr>
          <w:ilvl w:val="0"/>
          <w:numId w:val="0"/>
        </w:numPr>
        <w:spacing w:before="62" w:after="62"/>
        <w:ind w:leftChars="0"/>
        <w:jc w:val="center"/>
        <w:rPr>
          <w:rFonts w:hint="eastAsia" w:ascii="汉仪元隆黑-105W" w:hAnsi="汉仪元隆黑-105W" w:eastAsia="汉仪元隆黑-105W" w:cs="汉仪元隆黑-105W"/>
          <w:sz w:val="48"/>
          <w:szCs w:val="48"/>
          <w:lang w:val="en-US" w:eastAsia="zh-CN"/>
        </w:rPr>
      </w:pPr>
      <w:r>
        <w:rPr>
          <w:rFonts w:hint="eastAsia" w:ascii="汉仪元隆黑-105W" w:hAnsi="汉仪元隆黑-105W" w:eastAsia="汉仪元隆黑-105W" w:cs="汉仪元隆黑-105W"/>
          <w:sz w:val="48"/>
          <w:szCs w:val="48"/>
          <w:lang w:val="en-US" w:eastAsia="zh-CN"/>
        </w:rPr>
        <w:t xml:space="preserve">                        全压铸户外防水摇头面光灯</w:t>
      </w:r>
    </w:p>
    <w:p w14:paraId="22D20322">
      <w:pPr>
        <w:spacing w:line="444" w:lineRule="auto"/>
        <w:jc w:val="center"/>
        <w:rPr>
          <w:rFonts w:ascii="Arial"/>
          <w:sz w:val="21"/>
          <w:szCs w:val="21"/>
        </w:rPr>
      </w:pPr>
      <w:r>
        <w:rPr>
          <w:rFonts w:hint="eastAsia" w:ascii="Arial" w:hAnsi="Arial" w:eastAsia="宋体" w:cs="Arial"/>
          <w:sz w:val="16"/>
          <w:szCs w:val="16"/>
          <w:lang w:eastAsia="zh-CN"/>
        </w:rPr>
        <w:drawing>
          <wp:inline distT="0" distB="0" distL="114300" distR="114300">
            <wp:extent cx="2767965" cy="3249295"/>
            <wp:effectExtent l="0" t="0" r="13335" b="8255"/>
            <wp:docPr id="2" name="图片 2" descr="105df23be251533e29e780b3f6ff7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5df23be251533e29e780b3f6ff7f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67965" cy="324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A0A7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 w:firstLine="440" w:firstLineChars="200"/>
        <w:rPr>
          <w:rFonts w:hint="default" w:ascii="Arial" w:hAnsi="Arial" w:eastAsia="Arial" w:cs="Arial"/>
          <w:snapToGrid w:val="0"/>
          <w:color w:val="000000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Arial" w:hAnsi="Arial" w:eastAsia="Arial" w:cs="Arial"/>
          <w:snapToGrid w:val="0"/>
          <w:color w:val="000000"/>
          <w:kern w:val="0"/>
          <w:sz w:val="22"/>
          <w:szCs w:val="22"/>
          <w:highlight w:val="none"/>
          <w:lang w:val="en-US" w:eastAsia="zh-CN"/>
        </w:rPr>
        <w:t>特点：</w:t>
      </w:r>
      <w:r>
        <w:rPr>
          <w:rFonts w:hint="default" w:ascii="Arial" w:hAnsi="Arial" w:eastAsia="Arial" w:cs="Arial"/>
          <w:snapToGrid w:val="0"/>
          <w:color w:val="000000"/>
          <w:kern w:val="0"/>
          <w:sz w:val="22"/>
          <w:szCs w:val="22"/>
          <w:highlight w:val="none"/>
          <w:lang w:val="en-US" w:eastAsia="zh-CN"/>
        </w:rPr>
        <w:t>灯具材料：采用全国标压铸铝高端材质外壳！无一塑料，能在多雨水、高海拔、大风沙、大海边、严寒与酷热等户外恶劣环境中使用</w:t>
      </w:r>
    </w:p>
    <w:p w14:paraId="34E2B5BA">
      <w:pPr>
        <w:spacing w:before="46" w:line="253" w:lineRule="auto"/>
        <w:ind w:left="561" w:right="1485" w:firstLine="9"/>
        <w:rPr>
          <w:rFonts w:hint="default" w:ascii="Arial" w:hAnsi="Arial" w:cs="Arial"/>
          <w:b/>
          <w:bCs/>
          <w:sz w:val="22"/>
          <w:szCs w:val="22"/>
          <w:highlight w:val="none"/>
          <w:lang w:val="en-US" w:eastAsia="zh-CN"/>
        </w:rPr>
      </w:pPr>
      <w:r>
        <w:rPr>
          <w:rFonts w:hint="default" w:ascii="Arial" w:hAnsi="Arial" w:cs="Arial"/>
          <w:b/>
          <w:bCs/>
          <w:sz w:val="22"/>
          <w:szCs w:val="22"/>
          <w:highlight w:val="none"/>
          <w:lang w:val="en-US" w:eastAsia="zh-CN"/>
        </w:rPr>
        <w:t>防水等级：承受360°无死角巨浪冲击，真正做到防水等级ip65</w:t>
      </w:r>
    </w:p>
    <w:p w14:paraId="43F64885">
      <w:pPr>
        <w:spacing w:before="46" w:line="253" w:lineRule="auto"/>
        <w:ind w:left="561" w:right="1485" w:firstLine="9"/>
        <w:rPr>
          <w:rFonts w:hint="eastAsia" w:ascii="Arial" w:hAnsi="Arial" w:eastAsia="宋体" w:cs="Arial"/>
          <w:sz w:val="13"/>
          <w:szCs w:val="13"/>
          <w:lang w:eastAsia="zh-CN"/>
        </w:rPr>
      </w:pPr>
      <w:r>
        <w:rPr>
          <w:rFonts w:hint="default" w:ascii="Arial" w:hAnsi="Arial" w:cs="Arial"/>
          <w:sz w:val="22"/>
          <w:szCs w:val="22"/>
          <w:highlight w:val="none"/>
          <w:lang w:val="en-US" w:eastAsia="zh-CN"/>
        </w:rPr>
        <w:t>防水</w:t>
      </w:r>
      <w:r>
        <w:rPr>
          <w:rFonts w:hint="eastAsia" w:cs="Arial"/>
          <w:sz w:val="22"/>
          <w:szCs w:val="22"/>
          <w:highlight w:val="none"/>
          <w:lang w:val="en-US" w:eastAsia="zh-CN"/>
        </w:rPr>
        <w:t>摇头面光灯</w:t>
      </w:r>
      <w:r>
        <w:rPr>
          <w:rFonts w:hint="default" w:ascii="Arial" w:hAnsi="Arial" w:cs="Arial"/>
          <w:sz w:val="22"/>
          <w:szCs w:val="22"/>
          <w:highlight w:val="none"/>
          <w:lang w:val="en-US" w:eastAsia="zh-CN"/>
        </w:rPr>
        <w:t>无论从光学，结构，外观等方面的性能均达到行业内高标准水准，采用先进的技术高亮度光源，光学技术和严谨的工业设计，确保灯光设计的完美呈现。</w:t>
      </w:r>
      <w:r>
        <w:rPr>
          <w:rFonts w:hint="default" w:ascii="Arial" w:hAnsi="Arial" w:eastAsia="宋体" w:cs="Arial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Segoe UI Black" w:hAnsi="Segoe UI Black" w:eastAsia="宋体" w:cs="Segoe UI Black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Segoe UI Black" w:hAnsi="Segoe UI Black" w:eastAsia="宋体" w:cs="Segoe UI Black"/>
          <w:sz w:val="28"/>
          <w:szCs w:val="28"/>
          <w:lang w:val="en-US" w:eastAsia="zh-CN"/>
        </w:rPr>
        <w:t xml:space="preserve">                </w:t>
      </w:r>
      <w:r>
        <w:rPr>
          <w:rFonts w:ascii="Segoe UI Black" w:hAnsi="Segoe UI Black" w:eastAsia="Segoe UI Black" w:cs="Segoe UI Black"/>
          <w:sz w:val="28"/>
          <w:szCs w:val="28"/>
        </w:rPr>
        <w:tab/>
      </w:r>
    </w:p>
    <w:p w14:paraId="056497B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b/>
          <w:bCs/>
          <w:sz w:val="22"/>
          <w:szCs w:val="22"/>
          <w:u w:val="single"/>
          <w:lang w:val="en-US" w:eastAsia="zh-CN"/>
        </w:rPr>
      </w:pPr>
      <w:r>
        <w:rPr>
          <w:rFonts w:hint="eastAsia"/>
          <w:b/>
          <w:bCs/>
          <w:sz w:val="22"/>
          <w:szCs w:val="22"/>
          <w:u w:val="single"/>
          <w:lang w:val="en-US" w:eastAsia="zh-CN"/>
        </w:rPr>
        <w:t>技术参数：</w:t>
      </w:r>
    </w:p>
    <w:p w14:paraId="4592FE1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特点：外观灯具材料：采用轻量化设计全国标压铸铝高端材质外壳！无一塑料，能在多雨水、高海拔、大风沙、大海边、严寒与酷热等户外恶劣环境中使用</w:t>
      </w:r>
    </w:p>
    <w:p w14:paraId="778C802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防水等级：承受360°无死角巨浪冲击，真正做到防水等级ip65</w:t>
      </w:r>
    </w:p>
    <w:p w14:paraId="57649F4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防水摇头面光灯</w:t>
      </w:r>
    </w:p>
    <w:p w14:paraId="5592481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 xml:space="preserve">·输入电压：AC100-240V, 50/60Hz    </w:t>
      </w:r>
    </w:p>
    <w:p w14:paraId="4220176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·功率：600/800W</w:t>
      </w:r>
    </w:p>
    <w:p w14:paraId="7542351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·光源：1x500W LED或1x600W LED</w:t>
      </w:r>
    </w:p>
    <w:p w14:paraId="7BFB570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 xml:space="preserve">·光源寿命：平均寿命≥50000h  </w:t>
      </w:r>
      <w:bookmarkStart w:id="0" w:name="_GoBack"/>
      <w:bookmarkEnd w:id="0"/>
    </w:p>
    <w:p w14:paraId="3C6FD9A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·色温：2800K-6800K</w:t>
      </w:r>
    </w:p>
    <w:p w14:paraId="52B7313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·显指：CRI≥90 超高显色指数</w:t>
      </w:r>
    </w:p>
    <w:p w14:paraId="73D5F36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·颜色盘：1个颜色盘：3个颜色（蓝色+红色+绿色）；线性CTO色温调节: 2,800K-6,800K</w:t>
      </w:r>
    </w:p>
    <w:p w14:paraId="6D838AE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·水平/垂直：水平扫描角度540°，垂直扫描角度270°，16 bit精度扫描</w:t>
      </w:r>
    </w:p>
    <w:p w14:paraId="7FF17C1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·校正：  X/Y轴电机安装了最新技术的磁旋编码感应定位系统，灯具定点更精准，系统带自动纠错功能，信号反馈。</w:t>
      </w:r>
    </w:p>
    <w:p w14:paraId="5CC054E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·调焦角度：8°- 50°线性调焦</w:t>
      </w:r>
    </w:p>
    <w:p w14:paraId="2139B64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·调光：0-100%线性调光</w:t>
      </w:r>
    </w:p>
    <w:p w14:paraId="1331B2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·频闪：1-25Hz/s，高速频闪效果</w:t>
      </w:r>
    </w:p>
    <w:p w14:paraId="5B3420F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 xml:space="preserve">·控制功能：DMX/主从/自走/渐变/ RDM功能 </w:t>
      </w:r>
    </w:p>
    <w:p w14:paraId="35B76E8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·通道模式：13通道</w:t>
      </w:r>
    </w:p>
    <w:p w14:paraId="6BCFE36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·电源接口：可选防水单输入或手拉手防水输入/输出</w:t>
      </w:r>
    </w:p>
    <w:p w14:paraId="37129FA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·信号接口：3芯XLR 防水输入/输出</w:t>
      </w:r>
    </w:p>
    <w:p w14:paraId="21261E2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·散热设计：采用铜管+风扇散热结构与温度智能监控技术，自动调整散热系统，有效控制灯具温度</w:t>
      </w:r>
    </w:p>
    <w:p w14:paraId="7E5AEED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·防护等级：IP65</w:t>
      </w:r>
    </w:p>
    <w:p w14:paraId="1D85F1E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灯体尺寸：329*228*603mm    净重：17.5KG</w:t>
      </w:r>
    </w:p>
    <w:p w14:paraId="53158BA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包装尺寸：645*490*420mm     毛重：21.5KG</w:t>
      </w:r>
    </w:p>
    <w:p w14:paraId="49FDA04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 w:ascii="Arial" w:hAnsi="Arial" w:eastAsia="宋体" w:cs="Arial"/>
          <w:sz w:val="21"/>
          <w:szCs w:val="21"/>
          <w:lang w:eastAsia="zh-CN"/>
        </w:rPr>
      </w:pPr>
      <w:r>
        <w:rPr>
          <w:u w:val="single"/>
        </w:rPr>
        <w:t>二、效果：</w:t>
      </w:r>
    </w:p>
    <w:p w14:paraId="483EC7F8"/>
    <w:p w14:paraId="3E684318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658110" cy="3428365"/>
            <wp:effectExtent l="0" t="0" r="8890" b="635"/>
            <wp:docPr id="1" name="图片 1" descr="1756892352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5689235204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342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2799715" cy="3411855"/>
            <wp:effectExtent l="0" t="0" r="635" b="17145"/>
            <wp:docPr id="7" name="图片 7" descr="1756892402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5689240209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341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FB3AB">
      <w:pPr>
        <w:numPr>
          <w:ilvl w:val="0"/>
          <w:numId w:val="0"/>
        </w:numPr>
        <w:rPr>
          <w:rFonts w:hint="eastAsia" w:eastAsia="宋体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颜色+CTO（仅供参考）</w:t>
      </w:r>
    </w:p>
    <w:p w14:paraId="176C1897"/>
    <w:p w14:paraId="1B0B1361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2171700" cy="1680210"/>
            <wp:effectExtent l="0" t="0" r="0" b="15240"/>
            <wp:docPr id="8" name="图片 8" descr="b1cc3ab4450dae477446494209ca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1cc3ab4450dae477446494209ca6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F7868">
      <w:pPr>
        <w:numPr>
          <w:ilvl w:val="0"/>
          <w:numId w:val="1"/>
        </w:numPr>
        <w:spacing w:before="197"/>
        <w:ind w:left="100" w:right="0" w:firstLine="0"/>
        <w:jc w:val="left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产品尺寸</w:t>
      </w:r>
    </w:p>
    <w:p w14:paraId="307306CD">
      <w:pPr>
        <w:numPr>
          <w:ilvl w:val="0"/>
          <w:numId w:val="0"/>
        </w:numPr>
        <w:spacing w:before="197"/>
        <w:ind w:left="100" w:leftChars="0" w:right="0" w:rightChars="0"/>
        <w:jc w:val="left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  <w:u w:val="single"/>
          <w:lang w:val="en-US" w:eastAsia="zh-CN"/>
        </w:rPr>
        <w:drawing>
          <wp:inline distT="0" distB="0" distL="114300" distR="114300">
            <wp:extent cx="2308225" cy="2110740"/>
            <wp:effectExtent l="0" t="0" r="15875" b="3810"/>
            <wp:docPr id="4" name="图片 1" descr="1747801755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174780175528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08225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4"/>
          <w:szCs w:val="44"/>
          <w:u w:val="single"/>
        </w:rPr>
        <w:drawing>
          <wp:inline distT="0" distB="0" distL="114300" distR="114300">
            <wp:extent cx="2477770" cy="2105025"/>
            <wp:effectExtent l="0" t="0" r="17780" b="9525"/>
            <wp:docPr id="3" name="图片 3" descr="174780178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478017851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7777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12A4C">
      <w:pPr>
        <w:rPr>
          <w:rFonts w:hint="eastAsia" w:ascii="Arial" w:hAnsi="Arial" w:eastAsia="宋体" w:cs="Arial"/>
          <w:sz w:val="21"/>
          <w:szCs w:val="21"/>
          <w:lang w:eastAsia="zh-CN"/>
        </w:rPr>
      </w:pPr>
    </w:p>
    <w:p w14:paraId="42C2FE17">
      <w:pPr>
        <w:rPr>
          <w:rFonts w:hint="eastAsia" w:ascii="Arial" w:hAnsi="Arial" w:eastAsia="宋体" w:cs="Arial"/>
          <w:sz w:val="21"/>
          <w:szCs w:val="21"/>
          <w:lang w:eastAsia="zh-CN"/>
        </w:rPr>
      </w:pPr>
    </w:p>
    <w:p w14:paraId="1778AA45">
      <w:pPr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val="en-US" w:eastAsia="zh-CN"/>
        </w:rPr>
        <w:t>四：安装与专业调试</w:t>
      </w:r>
    </w:p>
    <w:p w14:paraId="4B2198BD">
      <w:pPr>
        <w:rPr>
          <w:rFonts w:hint="eastAsia" w:ascii="方正公文黑体" w:hAnsi="方正公文黑体" w:eastAsia="方正公文黑体" w:cs="方正公文黑体"/>
          <w:sz w:val="24"/>
          <w:szCs w:val="24"/>
          <w:u w:val="single"/>
          <w:lang w:val="en-US" w:eastAsia="zh-CN"/>
        </w:rPr>
      </w:pPr>
    </w:p>
    <w:p w14:paraId="5C2F9A83"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  <w:t>步骤一：把防水摇头面光灯投射方位调整到所需投射方位的角度方向，如参考下图：</w:t>
      </w:r>
    </w:p>
    <w:p w14:paraId="482DF6C5"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 w14:paraId="277804BB">
      <w:pPr>
        <w:rPr>
          <w:rFonts w:hint="default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 w14:paraId="55FD87D9"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  <w:r>
        <w:rPr>
          <w:rFonts w:hint="eastAsia" w:ascii="Arial" w:hAnsi="Arial" w:eastAsia="宋体" w:cs="Arial"/>
          <w:sz w:val="16"/>
          <w:szCs w:val="16"/>
          <w:lang w:eastAsia="zh-CN"/>
        </w:rPr>
        <w:drawing>
          <wp:inline distT="0" distB="0" distL="114300" distR="114300">
            <wp:extent cx="2094865" cy="2262505"/>
            <wp:effectExtent l="0" t="0" r="635" b="4445"/>
            <wp:docPr id="6" name="图片 6" descr="755686b6bcab472f3c0e1d20c4acb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55686b6bcab472f3c0e1d20c4acbb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94865" cy="226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E8D94"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 w14:paraId="6B26E121"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 w14:paraId="6E196244"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 w14:paraId="01E08C3A"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 w14:paraId="22894427">
      <w:pPr>
        <w:spacing w:before="46" w:line="253" w:lineRule="auto"/>
        <w:ind w:right="1485"/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步骤二：用紧固螺丝栓紧</w:t>
      </w:r>
      <w: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  <w:t>防水摇头面光灯</w:t>
      </w: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之安装支架，如下图：</w:t>
      </w:r>
    </w:p>
    <w:p w14:paraId="47543AD9">
      <w:pPr>
        <w:spacing w:before="46" w:line="253" w:lineRule="auto"/>
        <w:ind w:right="1485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drawing>
          <wp:inline distT="0" distB="0" distL="114300" distR="114300">
            <wp:extent cx="2467610" cy="2095500"/>
            <wp:effectExtent l="0" t="0" r="8890" b="0"/>
            <wp:docPr id="5" name="图片 5" descr="174780178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478017851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6761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F00D9">
      <w:pPr>
        <w:spacing w:before="46" w:line="253" w:lineRule="auto"/>
        <w:ind w:right="1485"/>
        <w:rPr>
          <w:rFonts w:hint="eastAsia" w:ascii="方正公文黑体" w:hAnsi="方正公文黑体" w:eastAsia="方正公文黑体" w:cs="方正公文黑体"/>
          <w:sz w:val="21"/>
          <w:szCs w:val="21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1"/>
          <w:szCs w:val="21"/>
          <w:lang w:val="en-US" w:eastAsia="zh-CN"/>
        </w:rPr>
        <w:t>步骤三：</w:t>
      </w:r>
      <w: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  <w:t>防水摇头面光灯</w:t>
      </w:r>
      <w:r>
        <w:rPr>
          <w:rFonts w:hint="eastAsia" w:ascii="方正公文黑体" w:hAnsi="方正公文黑体" w:eastAsia="方正公文黑体" w:cs="方正公文黑体"/>
          <w:sz w:val="21"/>
          <w:szCs w:val="21"/>
          <w:lang w:val="en-US" w:eastAsia="zh-CN"/>
        </w:rPr>
        <w:t>可专业服务技术支持灯光师现场需求调试灯光效果，从而达到理想最佳效果</w:t>
      </w:r>
    </w:p>
    <w:sectPr>
      <w:headerReference r:id="rId5" w:type="default"/>
      <w:footerReference r:id="rId6" w:type="default"/>
      <w:pgSz w:w="11906" w:h="16838"/>
      <w:pgMar w:top="400" w:right="850" w:bottom="827" w:left="850" w:header="0" w:footer="5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D918EECE-DD96-4200-B568-B07875FD45F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汉仪力量黑简">
    <w:panose1 w:val="00020600040101010101"/>
    <w:charset w:val="86"/>
    <w:family w:val="auto"/>
    <w:pitch w:val="default"/>
    <w:sig w:usb0="A00002BF" w:usb1="18EF7CFA" w:usb2="00000016" w:usb3="00000000" w:csb0="00040000" w:csb1="00000000"/>
    <w:embedRegular r:id="rId2" w:fontKey="{D7C514A0-685B-4EF1-BFD9-751C398D8C78}"/>
  </w:font>
  <w:font w:name="汉仪元隆黑-105W">
    <w:panose1 w:val="00020600040101010101"/>
    <w:charset w:val="86"/>
    <w:family w:val="auto"/>
    <w:pitch w:val="default"/>
    <w:sig w:usb0="8000003F" w:usb1="1AC17CFA" w:usb2="00000016" w:usb3="00000000" w:csb0="0004009F" w:csb1="00000000"/>
    <w:embedRegular r:id="rId3" w:fontKey="{E70328C4-C04F-4B89-8766-90D8F65ECBA1}"/>
  </w:font>
  <w:font w:name="Segoe UI Black">
    <w:panose1 w:val="020B0A02040204020203"/>
    <w:charset w:val="00"/>
    <w:family w:val="auto"/>
    <w:pitch w:val="default"/>
    <w:sig w:usb0="E00002FF" w:usb1="4000E47F" w:usb2="00000021" w:usb3="00000000" w:csb0="2000019F" w:csb1="00000000"/>
    <w:embedRegular r:id="rId4" w:fontKey="{4869C54B-EC1E-4EAE-8B90-24EEFE107F85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48B3F09E-AA0C-4C13-B963-BF16D6F8813D}"/>
  </w:font>
  <w:font w:name="WPSEMBED1">
    <w:panose1 w:val="00020600040101010101"/>
    <w:charset w:val="86"/>
    <w:family w:val="auto"/>
    <w:pitch w:val="default"/>
    <w:sig w:usb0="8000003F" w:usb1="1AC17CFA" w:usb2="00000016" w:usb3="00000000" w:csb0="0004009F" w:csb1="00000000"/>
  </w:font>
  <w:font w:name="WPSEMBED2">
    <w:panose1 w:val="020B0A02040204020203"/>
    <w:charset w:val="00"/>
    <w:family w:val="auto"/>
    <w:pitch w:val="default"/>
    <w:sig w:usb0="E00002FF" w:usb1="4000E47F" w:usb2="00000021" w:usb3="00000000" w:csb0="2000019F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B1725">
    <w:pPr>
      <w:spacing w:line="193" w:lineRule="auto"/>
      <w:ind w:right="271"/>
      <w:jc w:val="right"/>
      <w:rPr>
        <w:rFonts w:ascii="Arial" w:hAnsi="Arial" w:eastAsia="Arial" w:cs="Arial"/>
        <w:sz w:val="32"/>
        <w:szCs w:val="32"/>
      </w:rPr>
    </w:pPr>
    <w:r>
      <w:rPr>
        <w:rFonts w:ascii="Arial" w:hAnsi="Arial" w:eastAsia="Arial" w:cs="Arial"/>
        <w:spacing w:val="-6"/>
        <w:sz w:val="32"/>
        <w:szCs w:val="32"/>
      </w:rPr>
      <w:t>P</w:t>
    </w:r>
    <w:r>
      <w:rPr>
        <w:rFonts w:ascii="Arial" w:hAnsi="Arial" w:eastAsia="Arial" w:cs="Arial"/>
        <w:spacing w:val="-8"/>
        <w:sz w:val="32"/>
        <w:szCs w:val="32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B02D2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664F58"/>
    <w:multiLevelType w:val="singleLevel"/>
    <w:tmpl w:val="83664F5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jRiN2JkN2YyMzIzMTExOTNkM2UzNGEzZGFiNTExMGEifQ=="/>
  </w:docVars>
  <w:rsids>
    <w:rsidRoot w:val="00000000"/>
    <w:rsid w:val="0FE81452"/>
    <w:rsid w:val="1A984B26"/>
    <w:rsid w:val="2601044B"/>
    <w:rsid w:val="3FFA53EF"/>
    <w:rsid w:val="467507FD"/>
    <w:rsid w:val="48241FB3"/>
    <w:rsid w:val="5FC1059C"/>
    <w:rsid w:val="63B7687D"/>
    <w:rsid w:val="64201E4D"/>
    <w:rsid w:val="74A87D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00"/>
    </w:pPr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正文缩进2"/>
    <w:basedOn w:val="1"/>
    <w:qFormat/>
    <w:uiPriority w:val="0"/>
    <w:pPr>
      <w:spacing w:before="20" w:beforeLines="20" w:after="20" w:afterLines="20"/>
      <w:ind w:firstLine="420"/>
    </w:pPr>
    <w:rPr>
      <w:rFonts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7.jpe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666</Words>
  <Characters>771</Characters>
  <TotalTime>2</TotalTime>
  <ScaleCrop>false</ScaleCrop>
  <LinksUpToDate>false</LinksUpToDate>
  <CharactersWithSpaces>832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2020-10-27T21:40:00Z</dcterms:created>
  <dc:creator>Administrator</dc:creator>
  <cp:lastModifiedBy>力盛灯光</cp:lastModifiedBy>
  <dcterms:modified xsi:type="dcterms:W3CDTF">2025-09-03T10:19:58Z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2023-05-07T14:33:31Z</vt:filetime>
  </property>
  <property fmtid="{D5CDD505-2E9C-101B-9397-08002B2CF9AE}" pid="4" name="KSOProductBuildVer">
    <vt:lpwstr>2052-12.1.0.22529</vt:lpwstr>
  </property>
  <property fmtid="{D5CDD505-2E9C-101B-9397-08002B2CF9AE}" pid="5" name="ICV">
    <vt:lpwstr>C1B9DF63D7B8439D8E115BC917268A6C_13</vt:lpwstr>
  </property>
  <property fmtid="{D5CDD505-2E9C-101B-9397-08002B2CF9AE}" pid="6" name="KSOTemplateDocerSaveRecord">
    <vt:lpwstr>eyJoZGlkIjoiMDAyZTgzNTBjYjMxOTBiMDZiZDNmNWY5NTFmMTFiYzIiLCJ1c2VySWQiOiIzMjUxOTczMDAifQ==</vt:lpwstr>
  </property>
</Properties>
</file>