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80860">
      <w:pPr>
        <w:jc w:val="center"/>
        <w:rPr>
          <w:rFonts w:hint="default" w:ascii="Times New Roman" w:hAnsi="Times New Roman" w:cs="Times New Roman"/>
          <w:b/>
          <w:bCs/>
          <w:i w:val="0"/>
          <w:iCs w:val="0"/>
          <w:caps w:val="0"/>
          <w:color w:val="333333"/>
          <w:spacing w:val="0"/>
          <w:sz w:val="28"/>
          <w:szCs w:val="28"/>
          <w:shd w:val="clear" w:fill="FFFFFF"/>
        </w:rPr>
      </w:pPr>
      <w:r>
        <w:rPr>
          <w:rFonts w:hint="default" w:ascii="Times New Roman" w:hAnsi="Times New Roman" w:cs="Times New Roman"/>
          <w:b/>
          <w:bCs/>
          <w:i w:val="0"/>
          <w:iCs w:val="0"/>
          <w:caps w:val="0"/>
          <w:color w:val="333333"/>
          <w:spacing w:val="0"/>
          <w:sz w:val="28"/>
          <w:szCs w:val="28"/>
          <w:shd w:val="clear" w:fill="FFFFFF"/>
        </w:rPr>
        <w:t>7×7-49 matrices</w:t>
      </w:r>
    </w:p>
    <w:p w14:paraId="7B81005E">
      <w:pPr>
        <w:jc w:val="left"/>
      </w:pPr>
      <w:r>
        <w:rPr>
          <w:rFonts w:ascii="Times New Roman" w:hAnsi="Times New Roman" w:cs="Times New Roman"/>
        </w:rPr>
        <w:drawing>
          <wp:inline distT="0" distB="0" distL="114300" distR="114300">
            <wp:extent cx="1866900" cy="1073150"/>
            <wp:effectExtent l="0" t="0" r="0" b="12700"/>
            <wp:docPr id="1514" name="Picture 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 name="Picture 35" descr="2"/>
                    <pic:cNvPicPr>
                      <a:picLocks noChangeAspect="1"/>
                    </pic:cNvPicPr>
                  </pic:nvPicPr>
                  <pic:blipFill>
                    <a:blip r:embed="rId4"/>
                    <a:stretch>
                      <a:fillRect/>
                    </a:stretch>
                  </pic:blipFill>
                  <pic:spPr>
                    <a:xfrm>
                      <a:off x="0" y="0"/>
                      <a:ext cx="1866900" cy="1073150"/>
                    </a:xfrm>
                    <a:prstGeom prst="rect">
                      <a:avLst/>
                    </a:prstGeom>
                    <a:noFill/>
                    <a:ln w="9525">
                      <a:noFill/>
                    </a:ln>
                  </pic:spPr>
                </pic:pic>
              </a:graphicData>
            </a:graphic>
          </wp:inline>
        </w:drawing>
      </w:r>
    </w:p>
    <w:tbl>
      <w:tblPr>
        <w:tblStyle w:val="2"/>
        <w:tblW w:w="44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30"/>
        <w:gridCol w:w="1770"/>
        <w:gridCol w:w="1635"/>
      </w:tblGrid>
      <w:tr w14:paraId="3B593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tcBorders>
              <w:top w:val="nil"/>
              <w:left w:val="nil"/>
              <w:bottom w:val="nil"/>
              <w:right w:val="nil"/>
            </w:tcBorders>
            <w:shd w:val="clear" w:color="auto" w:fill="auto"/>
            <w:noWrap/>
            <w:vAlign w:val="bottom"/>
          </w:tcPr>
          <w:p w14:paraId="26315133">
            <w:pPr>
              <w:keepNext w:val="0"/>
              <w:keepLines w:val="0"/>
              <w:widowControl/>
              <w:suppressLineNumbers w:val="0"/>
              <w:jc w:val="left"/>
              <w:textAlignment w:val="bottom"/>
              <w:rPr>
                <w:rFonts w:hint="eastAsia" w:ascii="Times New Roman" w:hAnsi="Times New Roman" w:cs="Times New Roman"/>
                <w:i w:val="0"/>
                <w:iCs w:val="0"/>
                <w:color w:val="0000FF"/>
                <w:sz w:val="21"/>
                <w:szCs w:val="21"/>
                <w:u w:val="none"/>
              </w:rPr>
            </w:pPr>
            <w:r>
              <w:rPr>
                <w:rFonts w:hint="eastAsia" w:ascii="Times New Roman" w:hAnsi="Times New Roman" w:cs="Times New Roman"/>
                <w:i w:val="0"/>
                <w:iCs w:val="0"/>
                <w:color w:val="0000FF"/>
                <w:kern w:val="0"/>
                <w:sz w:val="21"/>
                <w:szCs w:val="21"/>
                <w:u w:val="none"/>
                <w:lang w:val="en-US" w:eastAsia="zh-CN" w:bidi="ar"/>
              </w:rPr>
              <w:t>MENU: Select the function mode or return to the previous menu.</w:t>
            </w:r>
          </w:p>
        </w:tc>
        <w:tc>
          <w:tcPr>
            <w:tcW w:w="1770" w:type="dxa"/>
            <w:tcBorders>
              <w:top w:val="nil"/>
              <w:left w:val="nil"/>
              <w:bottom w:val="nil"/>
              <w:right w:val="nil"/>
            </w:tcBorders>
            <w:shd w:val="clear" w:color="auto" w:fill="auto"/>
            <w:noWrap/>
            <w:vAlign w:val="bottom"/>
          </w:tcPr>
          <w:p w14:paraId="6A6767AB">
            <w:pPr>
              <w:rPr>
                <w:rFonts w:hint="eastAsia" w:ascii="Times New Roman" w:hAnsi="Times New Roman" w:cs="Times New Roman"/>
                <w:i w:val="0"/>
                <w:iCs w:val="0"/>
                <w:color w:val="000000"/>
                <w:sz w:val="24"/>
                <w:szCs w:val="24"/>
                <w:u w:val="none"/>
              </w:rPr>
            </w:pPr>
          </w:p>
        </w:tc>
        <w:tc>
          <w:tcPr>
            <w:tcW w:w="1635" w:type="dxa"/>
            <w:tcBorders>
              <w:top w:val="nil"/>
              <w:left w:val="nil"/>
              <w:bottom w:val="nil"/>
              <w:right w:val="nil"/>
            </w:tcBorders>
            <w:shd w:val="clear" w:color="auto" w:fill="auto"/>
            <w:noWrap/>
            <w:vAlign w:val="bottom"/>
          </w:tcPr>
          <w:p w14:paraId="3F3359DD">
            <w:pPr>
              <w:rPr>
                <w:rFonts w:hint="eastAsia" w:ascii="Times New Roman" w:hAnsi="Times New Roman" w:cs="Times New Roman"/>
                <w:i w:val="0"/>
                <w:iCs w:val="0"/>
                <w:color w:val="000000"/>
                <w:sz w:val="24"/>
                <w:szCs w:val="24"/>
                <w:u w:val="none"/>
              </w:rPr>
            </w:pPr>
          </w:p>
        </w:tc>
      </w:tr>
      <w:tr w14:paraId="12DA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0D439632">
            <w:pPr>
              <w:keepNext w:val="0"/>
              <w:keepLines w:val="0"/>
              <w:widowControl/>
              <w:suppressLineNumbers w:val="0"/>
              <w:jc w:val="left"/>
              <w:textAlignment w:val="bottom"/>
              <w:rPr>
                <w:rFonts w:hint="eastAsia" w:ascii="Times New Roman" w:hAnsi="Times New Roman" w:cs="Times New Roman"/>
                <w:i w:val="0"/>
                <w:iCs w:val="0"/>
                <w:color w:val="0000FF"/>
                <w:sz w:val="21"/>
                <w:szCs w:val="21"/>
                <w:u w:val="none"/>
              </w:rPr>
            </w:pPr>
            <w:r>
              <w:rPr>
                <w:rFonts w:hint="eastAsia" w:ascii="Times New Roman" w:hAnsi="Times New Roman" w:cs="Times New Roman"/>
                <w:i w:val="0"/>
                <w:iCs w:val="0"/>
                <w:color w:val="0000FF"/>
                <w:kern w:val="0"/>
                <w:sz w:val="21"/>
                <w:szCs w:val="21"/>
                <w:u w:val="none"/>
                <w:lang w:val="en-US" w:eastAsia="zh-CN" w:bidi="ar"/>
              </w:rPr>
              <w:t>UP: select up</w:t>
            </w:r>
          </w:p>
        </w:tc>
        <w:tc>
          <w:tcPr>
            <w:tcW w:w="0" w:type="auto"/>
            <w:tcBorders>
              <w:top w:val="nil"/>
              <w:left w:val="nil"/>
              <w:bottom w:val="nil"/>
              <w:right w:val="nil"/>
            </w:tcBorders>
            <w:shd w:val="clear" w:color="auto" w:fill="auto"/>
            <w:noWrap/>
            <w:vAlign w:val="bottom"/>
          </w:tcPr>
          <w:p w14:paraId="3017FA6E">
            <w:pPr>
              <w:rPr>
                <w:rFonts w:hint="eastAsia" w:ascii="Times New Roman" w:hAnsi="Times New Roman" w:cs="Times New Roman"/>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4693955E">
            <w:pPr>
              <w:rPr>
                <w:rFonts w:hint="eastAsia" w:ascii="Times New Roman" w:hAnsi="Times New Roman" w:cs="Times New Roman"/>
                <w:i w:val="0"/>
                <w:iCs w:val="0"/>
                <w:color w:val="000000"/>
                <w:sz w:val="24"/>
                <w:szCs w:val="24"/>
                <w:u w:val="none"/>
              </w:rPr>
            </w:pPr>
          </w:p>
        </w:tc>
      </w:tr>
      <w:tr w14:paraId="6C595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1ACFADB4">
            <w:pPr>
              <w:keepNext w:val="0"/>
              <w:keepLines w:val="0"/>
              <w:widowControl/>
              <w:suppressLineNumbers w:val="0"/>
              <w:jc w:val="left"/>
              <w:textAlignment w:val="bottom"/>
              <w:rPr>
                <w:rFonts w:hint="eastAsia" w:ascii="Times New Roman" w:hAnsi="Times New Roman" w:cs="Times New Roman"/>
                <w:i w:val="0"/>
                <w:iCs w:val="0"/>
                <w:color w:val="0000FF"/>
                <w:sz w:val="21"/>
                <w:szCs w:val="21"/>
                <w:u w:val="none"/>
              </w:rPr>
            </w:pPr>
            <w:r>
              <w:rPr>
                <w:rFonts w:hint="eastAsia" w:ascii="Times New Roman" w:hAnsi="Times New Roman" w:cs="Times New Roman"/>
                <w:i w:val="0"/>
                <w:iCs w:val="0"/>
                <w:color w:val="0000FF"/>
                <w:kern w:val="0"/>
                <w:sz w:val="21"/>
                <w:szCs w:val="21"/>
                <w:u w:val="none"/>
                <w:lang w:val="en-US" w:eastAsia="zh-CN" w:bidi="ar"/>
              </w:rPr>
              <w:t>DOWN: select down.</w:t>
            </w:r>
          </w:p>
        </w:tc>
        <w:tc>
          <w:tcPr>
            <w:tcW w:w="0" w:type="auto"/>
            <w:tcBorders>
              <w:top w:val="nil"/>
              <w:left w:val="nil"/>
              <w:bottom w:val="nil"/>
              <w:right w:val="nil"/>
            </w:tcBorders>
            <w:shd w:val="clear" w:color="auto" w:fill="auto"/>
            <w:noWrap/>
            <w:vAlign w:val="bottom"/>
          </w:tcPr>
          <w:p w14:paraId="3E2BF0CB">
            <w:pPr>
              <w:rPr>
                <w:rFonts w:hint="eastAsia" w:ascii="Times New Roman" w:hAnsi="Times New Roman" w:cs="Times New Roman"/>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0CAAC8C1">
            <w:pPr>
              <w:rPr>
                <w:rFonts w:hint="eastAsia" w:ascii="Times New Roman" w:hAnsi="Times New Roman" w:cs="Times New Roman"/>
                <w:i w:val="0"/>
                <w:iCs w:val="0"/>
                <w:color w:val="000000"/>
                <w:sz w:val="24"/>
                <w:szCs w:val="24"/>
                <w:u w:val="none"/>
              </w:rPr>
            </w:pPr>
          </w:p>
        </w:tc>
      </w:tr>
      <w:tr w14:paraId="11236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0" w:type="auto"/>
            <w:tcBorders>
              <w:top w:val="nil"/>
              <w:left w:val="nil"/>
              <w:bottom w:val="nil"/>
              <w:right w:val="nil"/>
            </w:tcBorders>
            <w:shd w:val="clear" w:color="auto" w:fill="auto"/>
            <w:noWrap/>
            <w:vAlign w:val="bottom"/>
          </w:tcPr>
          <w:p w14:paraId="41842428">
            <w:pPr>
              <w:keepNext w:val="0"/>
              <w:keepLines w:val="0"/>
              <w:widowControl/>
              <w:suppressLineNumbers w:val="0"/>
              <w:jc w:val="left"/>
              <w:textAlignment w:val="bottom"/>
              <w:rPr>
                <w:rFonts w:hint="eastAsia" w:ascii="Times New Roman" w:hAnsi="Times New Roman" w:cs="Times New Roman"/>
                <w:i w:val="0"/>
                <w:iCs w:val="0"/>
                <w:color w:val="0000FF"/>
                <w:sz w:val="21"/>
                <w:szCs w:val="21"/>
                <w:u w:val="none"/>
              </w:rPr>
            </w:pPr>
            <w:r>
              <w:rPr>
                <w:rFonts w:hint="eastAsia" w:ascii="Times New Roman" w:hAnsi="Times New Roman" w:cs="Times New Roman"/>
                <w:i w:val="0"/>
                <w:iCs w:val="0"/>
                <w:color w:val="0000FF"/>
                <w:kern w:val="0"/>
                <w:sz w:val="21"/>
                <w:szCs w:val="21"/>
                <w:u w:val="none"/>
                <w:lang w:val="en-US" w:eastAsia="zh-CN" w:bidi="ar"/>
              </w:rPr>
              <w:t>ENTER: confirm</w:t>
            </w:r>
          </w:p>
        </w:tc>
        <w:tc>
          <w:tcPr>
            <w:tcW w:w="0" w:type="auto"/>
            <w:tcBorders>
              <w:top w:val="nil"/>
              <w:left w:val="nil"/>
              <w:bottom w:val="nil"/>
              <w:right w:val="nil"/>
            </w:tcBorders>
            <w:shd w:val="clear" w:color="auto" w:fill="auto"/>
            <w:noWrap/>
            <w:vAlign w:val="bottom"/>
          </w:tcPr>
          <w:p w14:paraId="01AC7DC2">
            <w:pPr>
              <w:rPr>
                <w:rFonts w:hint="eastAsia" w:ascii="Times New Roman" w:hAnsi="Times New Roman" w:cs="Times New Roman"/>
                <w:i w:val="0"/>
                <w:iCs w:val="0"/>
                <w:color w:val="000000"/>
                <w:sz w:val="24"/>
                <w:szCs w:val="24"/>
                <w:u w:val="none"/>
              </w:rPr>
            </w:pPr>
          </w:p>
        </w:tc>
        <w:tc>
          <w:tcPr>
            <w:tcW w:w="0" w:type="auto"/>
            <w:tcBorders>
              <w:top w:val="nil"/>
              <w:left w:val="nil"/>
              <w:bottom w:val="nil"/>
              <w:right w:val="nil"/>
            </w:tcBorders>
            <w:shd w:val="clear" w:color="auto" w:fill="auto"/>
            <w:noWrap/>
            <w:vAlign w:val="bottom"/>
          </w:tcPr>
          <w:p w14:paraId="326C62CB">
            <w:pPr>
              <w:rPr>
                <w:rFonts w:hint="eastAsia" w:ascii="Times New Roman" w:hAnsi="Times New Roman" w:cs="Times New Roman"/>
                <w:i w:val="0"/>
                <w:iCs w:val="0"/>
                <w:color w:val="000000"/>
                <w:sz w:val="24"/>
                <w:szCs w:val="24"/>
                <w:u w:val="none"/>
              </w:rPr>
            </w:pPr>
          </w:p>
        </w:tc>
      </w:tr>
    </w:tbl>
    <w:p w14:paraId="563CD1C4">
      <w:pPr>
        <w:jc w:val="both"/>
        <w:rPr>
          <w:rFonts w:hint="default" w:ascii="Times New Roman" w:hAnsi="Times New Roman" w:cs="Times New Roman"/>
          <w:b/>
          <w:bCs/>
          <w:i w:val="0"/>
          <w:iCs w:val="0"/>
          <w:caps w:val="0"/>
          <w:color w:val="333333"/>
          <w:spacing w:val="0"/>
          <w:sz w:val="24"/>
          <w:szCs w:val="24"/>
          <w:shd w:val="clear" w:fill="FFFFFF"/>
        </w:rPr>
      </w:pPr>
    </w:p>
    <w:tbl>
      <w:tblPr>
        <w:tblStyle w:val="2"/>
        <w:tblW w:w="70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29"/>
      </w:tblGrid>
      <w:tr w14:paraId="3969E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27" w:type="dxa"/>
            <w:tcBorders>
              <w:top w:val="nil"/>
              <w:left w:val="nil"/>
              <w:bottom w:val="nil"/>
              <w:right w:val="nil"/>
            </w:tcBorders>
            <w:shd w:val="clear" w:color="auto" w:fill="auto"/>
            <w:noWrap/>
            <w:vAlign w:val="bottom"/>
          </w:tcPr>
          <w:p w14:paraId="2631D4DD">
            <w:pPr>
              <w:keepNext w:val="0"/>
              <w:keepLines w:val="0"/>
              <w:widowControl/>
              <w:suppressLineNumbers w:val="0"/>
              <w:jc w:val="left"/>
              <w:textAlignment w:val="bottom"/>
              <w:rPr>
                <w:rFonts w:hint="eastAsia" w:ascii="Times New Roman" w:hAnsi="Times New Roman" w:cs="Times New Roman"/>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Technical parameters:</w:t>
            </w:r>
          </w:p>
          <w:p w14:paraId="29A9A07B">
            <w:pPr>
              <w:keepNext w:val="0"/>
              <w:keepLines w:val="0"/>
              <w:widowControl/>
              <w:suppressLineNumbers w:val="0"/>
              <w:jc w:val="left"/>
              <w:textAlignment w:val="bottom"/>
              <w:rPr>
                <w:rFonts w:hint="eastAsia" w:ascii="Times New Roman" w:hAnsi="Times New Roman" w:cs="Times New Roman"/>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Voltage: AC100~240V 50/60HZ</w:t>
            </w:r>
          </w:p>
          <w:p w14:paraId="29FA371B">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Power: 180W.</w:t>
            </w:r>
          </w:p>
        </w:tc>
      </w:tr>
      <w:tr w14:paraId="1CC9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027" w:type="dxa"/>
            <w:tcBorders>
              <w:top w:val="nil"/>
              <w:left w:val="nil"/>
              <w:bottom w:val="nil"/>
              <w:right w:val="nil"/>
            </w:tcBorders>
            <w:shd w:val="clear" w:color="auto" w:fill="auto"/>
            <w:vAlign w:val="top"/>
          </w:tcPr>
          <w:p w14:paraId="12FCF465">
            <w:pPr>
              <w:keepNext w:val="0"/>
              <w:keepLines w:val="0"/>
              <w:widowControl/>
              <w:suppressLineNumbers w:val="0"/>
              <w:jc w:val="left"/>
              <w:textAlignment w:val="top"/>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Lamp beads: 441pcs 5050RGB(0.25w) +49pcs 5730U(5w)</w:t>
            </w:r>
          </w:p>
          <w:p w14:paraId="162902D6">
            <w:pPr>
              <w:keepNext w:val="0"/>
              <w:keepLines w:val="0"/>
              <w:widowControl/>
              <w:suppressLineNumbers w:val="0"/>
              <w:jc w:val="left"/>
              <w:textAlignment w:val="top"/>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Control mode: DMX512,Auto, master-slave, voice control, with RDM function.</w:t>
            </w:r>
          </w:p>
        </w:tc>
      </w:tr>
      <w:tr w14:paraId="5E5C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61E2C74F">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Channels: CH4, CH13 and CH14</w:t>
            </w:r>
          </w:p>
        </w:tc>
      </w:tr>
      <w:tr w14:paraId="30E2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5A7E647E">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Linear dimming features: 441RGB+49W single point control.</w:t>
            </w:r>
          </w:p>
        </w:tc>
      </w:tr>
      <w:tr w14:paraId="712CD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1DD21C87">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Working temperature: -30 ~50℃</w:t>
            </w:r>
          </w:p>
        </w:tc>
      </w:tr>
      <w:tr w14:paraId="351CD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29" w:type="dxa"/>
            <w:tcBorders>
              <w:top w:val="nil"/>
              <w:left w:val="nil"/>
              <w:bottom w:val="nil"/>
              <w:right w:val="nil"/>
            </w:tcBorders>
            <w:shd w:val="clear" w:color="auto" w:fill="auto"/>
            <w:noWrap/>
            <w:vAlign w:val="bottom"/>
          </w:tcPr>
          <w:p w14:paraId="30BDD27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Strobe frequency: 1~30HZ</w:t>
            </w:r>
          </w:p>
        </w:tc>
      </w:tr>
      <w:tr w14:paraId="3A6EB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429" w:type="dxa"/>
            <w:tcBorders>
              <w:top w:val="nil"/>
              <w:left w:val="nil"/>
              <w:bottom w:val="nil"/>
              <w:right w:val="nil"/>
            </w:tcBorders>
            <w:shd w:val="clear" w:color="auto" w:fill="auto"/>
            <w:noWrap/>
            <w:vAlign w:val="bottom"/>
          </w:tcPr>
          <w:p w14:paraId="65424B4A">
            <w:pPr>
              <w:keepNext w:val="0"/>
              <w:keepLines w:val="0"/>
              <w:widowControl/>
              <w:suppressLineNumbers w:val="0"/>
              <w:jc w:val="left"/>
              <w:textAlignment w:val="bottom"/>
              <w:rPr>
                <w:rFonts w:hint="eastAsia" w:ascii="Times New Roman" w:hAnsi="Times New Roman" w:cs="Times New Roman"/>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Connection mode: DMX512 input/output/power input/output</w:t>
            </w:r>
          </w:p>
          <w:p w14:paraId="43ED960F">
            <w:pPr>
              <w:keepNext w:val="0"/>
              <w:keepLines w:val="0"/>
              <w:widowControl/>
              <w:suppressLineNumbers w:val="0"/>
              <w:jc w:val="left"/>
              <w:textAlignment w:val="bottom"/>
              <w:rPr>
                <w:rFonts w:hint="eastAsia" w:ascii="Times New Roman" w:hAnsi="Times New Roman" w:cs="Times New Roman"/>
                <w:i w:val="0"/>
                <w:iCs w:val="0"/>
                <w:color w:val="000000"/>
                <w:kern w:val="0"/>
                <w:sz w:val="24"/>
                <w:szCs w:val="24"/>
                <w:u w:val="none"/>
                <w:lang w:val="en-US" w:eastAsia="zh-CN" w:bidi="ar"/>
              </w:rPr>
            </w:pPr>
            <w:r>
              <w:rPr>
                <w:rFonts w:hint="eastAsia" w:ascii="Times New Roman" w:hAnsi="Times New Roman" w:cs="Times New Roman"/>
                <w:i w:val="0"/>
                <w:iCs w:val="0"/>
                <w:color w:val="000000"/>
                <w:kern w:val="0"/>
                <w:sz w:val="24"/>
                <w:szCs w:val="24"/>
                <w:u w:val="none"/>
                <w:lang w:val="en-US" w:eastAsia="zh-CN" w:bidi="ar"/>
              </w:rPr>
              <w:t>IP grade: IP20.</w:t>
            </w:r>
          </w:p>
          <w:p w14:paraId="2B142281">
            <w:pPr>
              <w:keepNext w:val="0"/>
              <w:keepLines w:val="0"/>
              <w:widowControl/>
              <w:suppressLineNumbers w:val="0"/>
              <w:jc w:val="left"/>
              <w:textAlignment w:val="bottom"/>
              <w:rPr>
                <w:rFonts w:hint="eastAsia" w:ascii="Times New Roman" w:hAnsi="Times New Roman" w:cs="Times New Roman"/>
                <w:i w:val="0"/>
                <w:iCs w:val="0"/>
                <w:color w:val="000000"/>
                <w:kern w:val="0"/>
                <w:sz w:val="24"/>
                <w:szCs w:val="24"/>
                <w:u w:val="none"/>
                <w:lang w:val="en-US" w:eastAsia="zh-CN" w:bidi="ar"/>
              </w:rPr>
            </w:pPr>
          </w:p>
          <w:tbl>
            <w:tblPr>
              <w:tblStyle w:val="2"/>
              <w:tblW w:w="82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015"/>
              <w:gridCol w:w="1440"/>
              <w:gridCol w:w="1380"/>
              <w:gridCol w:w="4378"/>
            </w:tblGrid>
            <w:tr w14:paraId="22A42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9" w:hRule="atLeast"/>
                <w:jc w:val="center"/>
              </w:trPr>
              <w:tc>
                <w:tcPr>
                  <w:tcW w:w="1015" w:type="dxa"/>
                  <w:shd w:val="clear" w:color="auto" w:fill="auto"/>
                  <w:noWrap/>
                  <w:vAlign w:val="center"/>
                </w:tcPr>
                <w:p w14:paraId="0457B6C6">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Primary menu</w:t>
                  </w:r>
                </w:p>
              </w:tc>
              <w:tc>
                <w:tcPr>
                  <w:tcW w:w="1440" w:type="dxa"/>
                  <w:shd w:val="clear" w:color="auto" w:fill="auto"/>
                  <w:noWrap/>
                  <w:vAlign w:val="center"/>
                </w:tcPr>
                <w:p w14:paraId="34F4F767">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Sub menu 1</w:t>
                  </w:r>
                </w:p>
              </w:tc>
              <w:tc>
                <w:tcPr>
                  <w:tcW w:w="1380" w:type="dxa"/>
                  <w:shd w:val="clear" w:color="auto" w:fill="auto"/>
                  <w:noWrap/>
                  <w:vAlign w:val="center"/>
                </w:tcPr>
                <w:p w14:paraId="3B9F1841">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Sub menu 2</w:t>
                  </w:r>
                </w:p>
              </w:tc>
              <w:tc>
                <w:tcPr>
                  <w:tcW w:w="4378" w:type="dxa"/>
                  <w:shd w:val="clear" w:color="auto" w:fill="auto"/>
                  <w:noWrap/>
                  <w:vAlign w:val="center"/>
                </w:tcPr>
                <w:p w14:paraId="2C255C1E">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Remarks</w:t>
                  </w:r>
                </w:p>
              </w:tc>
            </w:tr>
            <w:tr w14:paraId="0443B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1015" w:type="dxa"/>
                  <w:shd w:val="clear" w:color="auto" w:fill="auto"/>
                  <w:noWrap/>
                  <w:vAlign w:val="center"/>
                </w:tcPr>
                <w:p w14:paraId="6ACEEAA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lang w:val="en-US"/>
                    </w:rPr>
                  </w:pPr>
                  <w:r>
                    <w:rPr>
                      <w:rFonts w:hint="eastAsia" w:ascii="Times New Roman" w:hAnsi="Times New Roman" w:cs="Times New Roman"/>
                      <w:i w:val="0"/>
                      <w:iCs w:val="0"/>
                      <w:color w:val="000000"/>
                      <w:kern w:val="0"/>
                      <w:sz w:val="24"/>
                      <w:szCs w:val="24"/>
                      <w:u w:val="none"/>
                      <w:lang w:val="en-US" w:eastAsia="zh-CN" w:bidi="ar"/>
                    </w:rPr>
                    <w:t>Address</w:t>
                  </w:r>
                </w:p>
              </w:tc>
              <w:tc>
                <w:tcPr>
                  <w:tcW w:w="1440" w:type="dxa"/>
                  <w:shd w:val="clear" w:color="auto" w:fill="auto"/>
                  <w:noWrap/>
                  <w:vAlign w:val="center"/>
                </w:tcPr>
                <w:p w14:paraId="1E578A5D">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D001/D512</w:t>
                  </w:r>
                </w:p>
              </w:tc>
              <w:tc>
                <w:tcPr>
                  <w:tcW w:w="1380" w:type="dxa"/>
                  <w:shd w:val="clear" w:color="auto" w:fill="auto"/>
                  <w:noWrap/>
                  <w:vAlign w:val="center"/>
                </w:tcPr>
                <w:p w14:paraId="2865204A">
                  <w:pPr>
                    <w:jc w:val="left"/>
                    <w:rPr>
                      <w:rFonts w:hint="eastAsia" w:ascii="Times New Roman" w:hAnsi="Times New Roman" w:cs="Times New Roman"/>
                      <w:i w:val="0"/>
                      <w:iCs w:val="0"/>
                      <w:color w:val="000000"/>
                      <w:sz w:val="24"/>
                      <w:szCs w:val="24"/>
                      <w:u w:val="none"/>
                    </w:rPr>
                  </w:pPr>
                </w:p>
              </w:tc>
              <w:tc>
                <w:tcPr>
                  <w:tcW w:w="4378" w:type="dxa"/>
                  <w:shd w:val="clear" w:color="auto" w:fill="auto"/>
                  <w:vAlign w:val="center"/>
                </w:tcPr>
                <w:p w14:paraId="2F5ACF37">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Address code, press enter key to enter sub menu 1, press up key or down key to select the address code, and press enter key to save the address code.</w:t>
                  </w:r>
                </w:p>
              </w:tc>
            </w:tr>
            <w:tr w14:paraId="024EF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0" w:hRule="atLeast"/>
                <w:jc w:val="center"/>
              </w:trPr>
              <w:tc>
                <w:tcPr>
                  <w:tcW w:w="1015" w:type="dxa"/>
                  <w:shd w:val="clear" w:color="auto" w:fill="auto"/>
                  <w:noWrap/>
                  <w:vAlign w:val="center"/>
                </w:tcPr>
                <w:p w14:paraId="6E557194">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CHAL</w:t>
                  </w:r>
                </w:p>
              </w:tc>
              <w:tc>
                <w:tcPr>
                  <w:tcW w:w="1440" w:type="dxa"/>
                  <w:shd w:val="clear" w:color="auto" w:fill="auto"/>
                  <w:noWrap/>
                  <w:vAlign w:val="center"/>
                </w:tcPr>
                <w:p w14:paraId="01A02C34">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CH5、CH13、CH14</w:t>
                  </w:r>
                </w:p>
              </w:tc>
              <w:tc>
                <w:tcPr>
                  <w:tcW w:w="1380" w:type="dxa"/>
                  <w:shd w:val="clear" w:color="auto" w:fill="auto"/>
                  <w:noWrap/>
                  <w:vAlign w:val="center"/>
                </w:tcPr>
                <w:p w14:paraId="292519D6">
                  <w:pPr>
                    <w:jc w:val="left"/>
                    <w:rPr>
                      <w:rFonts w:hint="eastAsia" w:ascii="Times New Roman" w:hAnsi="Times New Roman" w:cs="Times New Roman"/>
                      <w:i w:val="0"/>
                      <w:iCs w:val="0"/>
                      <w:color w:val="000000"/>
                      <w:sz w:val="24"/>
                      <w:szCs w:val="24"/>
                      <w:u w:val="none"/>
                    </w:rPr>
                  </w:pPr>
                </w:p>
              </w:tc>
              <w:tc>
                <w:tcPr>
                  <w:tcW w:w="4378" w:type="dxa"/>
                  <w:shd w:val="clear" w:color="auto" w:fill="auto"/>
                  <w:vAlign w:val="center"/>
                </w:tcPr>
                <w:p w14:paraId="5CF430B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Channel, press OK to enter sub menu 1, press the up key or the down key to select the channel, and press OK to save the channel.</w:t>
                  </w:r>
                </w:p>
              </w:tc>
            </w:tr>
            <w:tr w14:paraId="392F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1015" w:type="dxa"/>
                  <w:vMerge w:val="restart"/>
                  <w:shd w:val="clear" w:color="auto" w:fill="auto"/>
                  <w:noWrap/>
                  <w:vAlign w:val="center"/>
                </w:tcPr>
                <w:p w14:paraId="02ABF115">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AUTO</w:t>
                  </w:r>
                </w:p>
              </w:tc>
              <w:tc>
                <w:tcPr>
                  <w:tcW w:w="1440" w:type="dxa"/>
                  <w:shd w:val="clear" w:color="auto" w:fill="auto"/>
                  <w:noWrap/>
                  <w:vAlign w:val="center"/>
                </w:tcPr>
                <w:p w14:paraId="2F9FB73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CA50</w:t>
                  </w:r>
                </w:p>
              </w:tc>
              <w:tc>
                <w:tcPr>
                  <w:tcW w:w="1380" w:type="dxa"/>
                  <w:shd w:val="clear" w:color="auto" w:fill="auto"/>
                  <w:noWrap/>
                  <w:vAlign w:val="center"/>
                </w:tcPr>
                <w:p w14:paraId="3D8BC54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restart"/>
                  <w:shd w:val="clear" w:color="auto" w:fill="auto"/>
                  <w:vAlign w:val="center"/>
                </w:tcPr>
                <w:p w14:paraId="1DCFAA9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Press the Enter key to enter the second level, press the Up key or the Down key to select the self-propelled effect (254 kinds of effects), and then press the Enter key to enter the third level. The third level menu includes: s00-s50 speed, c000-c255 color (most effects support 255 color styles, and the unsupported effect is that the interval value switches different original colors). In the third level menu, press the Enter key to switch between speed and color and save the self-propelled type and speed, and press.</w:t>
                  </w:r>
                </w:p>
              </w:tc>
            </w:tr>
            <w:tr w14:paraId="2E299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150836CF">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189020BC">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CB50</w:t>
                  </w:r>
                </w:p>
              </w:tc>
              <w:tc>
                <w:tcPr>
                  <w:tcW w:w="1380" w:type="dxa"/>
                  <w:shd w:val="clear" w:color="auto" w:fill="auto"/>
                  <w:noWrap/>
                  <w:vAlign w:val="center"/>
                </w:tcPr>
                <w:p w14:paraId="5407F9F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24E73FB6">
                  <w:pPr>
                    <w:jc w:val="left"/>
                    <w:rPr>
                      <w:rFonts w:hint="eastAsia" w:ascii="Times New Roman" w:hAnsi="Times New Roman" w:cs="Times New Roman"/>
                      <w:i w:val="0"/>
                      <w:iCs w:val="0"/>
                      <w:color w:val="000000"/>
                      <w:sz w:val="24"/>
                      <w:szCs w:val="24"/>
                      <w:u w:val="none"/>
                    </w:rPr>
                  </w:pPr>
                </w:p>
              </w:tc>
            </w:tr>
            <w:tr w14:paraId="25449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76D27F69">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6CAF768D">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CC50</w:t>
                  </w:r>
                </w:p>
              </w:tc>
              <w:tc>
                <w:tcPr>
                  <w:tcW w:w="1380" w:type="dxa"/>
                  <w:shd w:val="clear" w:color="auto" w:fill="auto"/>
                  <w:noWrap/>
                  <w:vAlign w:val="center"/>
                </w:tcPr>
                <w:p w14:paraId="19A70DBF">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05F27543">
                  <w:pPr>
                    <w:jc w:val="left"/>
                    <w:rPr>
                      <w:rFonts w:hint="eastAsia" w:ascii="Times New Roman" w:hAnsi="Times New Roman" w:cs="Times New Roman"/>
                      <w:i w:val="0"/>
                      <w:iCs w:val="0"/>
                      <w:color w:val="000000"/>
                      <w:sz w:val="24"/>
                      <w:szCs w:val="24"/>
                      <w:u w:val="none"/>
                    </w:rPr>
                  </w:pPr>
                </w:p>
              </w:tc>
            </w:tr>
            <w:tr w14:paraId="7606F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1AA3FF27">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0C57772C">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CD50</w:t>
                  </w:r>
                </w:p>
              </w:tc>
              <w:tc>
                <w:tcPr>
                  <w:tcW w:w="1380" w:type="dxa"/>
                  <w:shd w:val="clear" w:color="auto" w:fill="auto"/>
                  <w:noWrap/>
                  <w:vAlign w:val="center"/>
                </w:tcPr>
                <w:p w14:paraId="01B9792E">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2832107A">
                  <w:pPr>
                    <w:jc w:val="left"/>
                    <w:rPr>
                      <w:rFonts w:hint="eastAsia" w:ascii="Times New Roman" w:hAnsi="Times New Roman" w:cs="Times New Roman"/>
                      <w:i w:val="0"/>
                      <w:iCs w:val="0"/>
                      <w:color w:val="000000"/>
                      <w:sz w:val="24"/>
                      <w:szCs w:val="24"/>
                      <w:u w:val="none"/>
                    </w:rPr>
                  </w:pPr>
                </w:p>
              </w:tc>
            </w:tr>
            <w:tr w14:paraId="75F08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49DAACE5">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18CEF78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CE50</w:t>
                  </w:r>
                </w:p>
              </w:tc>
              <w:tc>
                <w:tcPr>
                  <w:tcW w:w="1380" w:type="dxa"/>
                  <w:shd w:val="clear" w:color="auto" w:fill="auto"/>
                  <w:noWrap/>
                  <w:vAlign w:val="center"/>
                </w:tcPr>
                <w:p w14:paraId="629FCEE4">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28566AB2">
                  <w:pPr>
                    <w:jc w:val="left"/>
                    <w:rPr>
                      <w:rFonts w:hint="eastAsia" w:ascii="Times New Roman" w:hAnsi="Times New Roman" w:cs="Times New Roman"/>
                      <w:i w:val="0"/>
                      <w:iCs w:val="0"/>
                      <w:color w:val="000000"/>
                      <w:sz w:val="24"/>
                      <w:szCs w:val="24"/>
                      <w:u w:val="none"/>
                    </w:rPr>
                  </w:pPr>
                </w:p>
              </w:tc>
            </w:tr>
            <w:tr w14:paraId="19D0E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4BBA9D9A">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4AFB404D">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CF50</w:t>
                  </w:r>
                </w:p>
              </w:tc>
              <w:tc>
                <w:tcPr>
                  <w:tcW w:w="1380" w:type="dxa"/>
                  <w:shd w:val="clear" w:color="auto" w:fill="auto"/>
                  <w:noWrap/>
                  <w:vAlign w:val="center"/>
                </w:tcPr>
                <w:p w14:paraId="79714DAC">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462AB14B">
                  <w:pPr>
                    <w:jc w:val="left"/>
                    <w:rPr>
                      <w:rFonts w:hint="eastAsia" w:ascii="Times New Roman" w:hAnsi="Times New Roman" w:cs="Times New Roman"/>
                      <w:i w:val="0"/>
                      <w:iCs w:val="0"/>
                      <w:color w:val="000000"/>
                      <w:sz w:val="24"/>
                      <w:szCs w:val="24"/>
                      <w:u w:val="none"/>
                    </w:rPr>
                  </w:pPr>
                </w:p>
              </w:tc>
            </w:tr>
            <w:tr w14:paraId="72A76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5" w:hRule="atLeast"/>
                <w:jc w:val="center"/>
              </w:trPr>
              <w:tc>
                <w:tcPr>
                  <w:tcW w:w="1015" w:type="dxa"/>
                  <w:vMerge w:val="continue"/>
                  <w:shd w:val="clear" w:color="auto" w:fill="auto"/>
                  <w:noWrap/>
                  <w:vAlign w:val="center"/>
                </w:tcPr>
                <w:p w14:paraId="150D93CA">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4672106B">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CG50</w:t>
                  </w:r>
                </w:p>
              </w:tc>
              <w:tc>
                <w:tcPr>
                  <w:tcW w:w="1380" w:type="dxa"/>
                  <w:shd w:val="clear" w:color="auto" w:fill="auto"/>
                  <w:noWrap/>
                  <w:vAlign w:val="center"/>
                </w:tcPr>
                <w:p w14:paraId="703D4D1D">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0A57C27A">
                  <w:pPr>
                    <w:jc w:val="left"/>
                    <w:rPr>
                      <w:rFonts w:hint="eastAsia" w:ascii="Times New Roman" w:hAnsi="Times New Roman" w:cs="Times New Roman"/>
                      <w:i w:val="0"/>
                      <w:iCs w:val="0"/>
                      <w:color w:val="000000"/>
                      <w:sz w:val="24"/>
                      <w:szCs w:val="24"/>
                      <w:u w:val="none"/>
                    </w:rPr>
                  </w:pPr>
                </w:p>
              </w:tc>
            </w:tr>
            <w:tr w14:paraId="7D3A4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26784269">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23370736">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CH50</w:t>
                  </w:r>
                </w:p>
              </w:tc>
              <w:tc>
                <w:tcPr>
                  <w:tcW w:w="1380" w:type="dxa"/>
                  <w:shd w:val="clear" w:color="auto" w:fill="auto"/>
                  <w:noWrap/>
                  <w:vAlign w:val="center"/>
                </w:tcPr>
                <w:p w14:paraId="3BCFF1B1">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7B2C307A">
                  <w:pPr>
                    <w:jc w:val="left"/>
                    <w:rPr>
                      <w:rFonts w:hint="eastAsia" w:ascii="Times New Roman" w:hAnsi="Times New Roman" w:cs="Times New Roman"/>
                      <w:i w:val="0"/>
                      <w:iCs w:val="0"/>
                      <w:color w:val="000000"/>
                      <w:sz w:val="24"/>
                      <w:szCs w:val="24"/>
                      <w:u w:val="none"/>
                    </w:rPr>
                  </w:pPr>
                </w:p>
              </w:tc>
            </w:tr>
            <w:tr w14:paraId="0F90F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3C12A0A1">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359B219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CJ50</w:t>
                  </w:r>
                </w:p>
              </w:tc>
              <w:tc>
                <w:tcPr>
                  <w:tcW w:w="1380" w:type="dxa"/>
                  <w:shd w:val="clear" w:color="auto" w:fill="auto"/>
                  <w:noWrap/>
                  <w:vAlign w:val="center"/>
                </w:tcPr>
                <w:p w14:paraId="1CF3657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01-50</w:t>
                  </w:r>
                </w:p>
              </w:tc>
              <w:tc>
                <w:tcPr>
                  <w:tcW w:w="4378" w:type="dxa"/>
                  <w:vMerge w:val="continue"/>
                  <w:shd w:val="clear" w:color="auto" w:fill="auto"/>
                  <w:vAlign w:val="center"/>
                </w:tcPr>
                <w:p w14:paraId="2C68D790">
                  <w:pPr>
                    <w:jc w:val="left"/>
                    <w:rPr>
                      <w:rFonts w:hint="eastAsia" w:ascii="Times New Roman" w:hAnsi="Times New Roman" w:cs="Times New Roman"/>
                      <w:i w:val="0"/>
                      <w:iCs w:val="0"/>
                      <w:color w:val="000000"/>
                      <w:sz w:val="24"/>
                      <w:szCs w:val="24"/>
                      <w:u w:val="none"/>
                    </w:rPr>
                  </w:pPr>
                </w:p>
              </w:tc>
            </w:tr>
            <w:tr w14:paraId="561AC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526CFEB3">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67D4E5B5">
                  <w:pPr>
                    <w:jc w:val="left"/>
                    <w:rPr>
                      <w:rFonts w:hint="eastAsia" w:ascii="Times New Roman" w:hAnsi="Times New Roman" w:cs="Times New Roman"/>
                      <w:i w:val="0"/>
                      <w:iCs w:val="0"/>
                      <w:color w:val="000000"/>
                      <w:sz w:val="24"/>
                      <w:szCs w:val="24"/>
                      <w:u w:val="none"/>
                    </w:rPr>
                  </w:pPr>
                </w:p>
              </w:tc>
              <w:tc>
                <w:tcPr>
                  <w:tcW w:w="1380" w:type="dxa"/>
                  <w:shd w:val="clear" w:color="auto" w:fill="auto"/>
                  <w:noWrap/>
                  <w:vAlign w:val="center"/>
                </w:tcPr>
                <w:p w14:paraId="200F897D">
                  <w:pPr>
                    <w:jc w:val="left"/>
                    <w:rPr>
                      <w:rFonts w:hint="eastAsia" w:ascii="Times New Roman" w:hAnsi="Times New Roman" w:cs="Times New Roman"/>
                      <w:i w:val="0"/>
                      <w:iCs w:val="0"/>
                      <w:color w:val="000000"/>
                      <w:sz w:val="24"/>
                      <w:szCs w:val="24"/>
                      <w:u w:val="none"/>
                    </w:rPr>
                  </w:pPr>
                </w:p>
              </w:tc>
              <w:tc>
                <w:tcPr>
                  <w:tcW w:w="4378" w:type="dxa"/>
                  <w:vMerge w:val="continue"/>
                  <w:shd w:val="clear" w:color="auto" w:fill="auto"/>
                  <w:vAlign w:val="center"/>
                </w:tcPr>
                <w:p w14:paraId="084C9DC9">
                  <w:pPr>
                    <w:jc w:val="left"/>
                    <w:rPr>
                      <w:rFonts w:hint="eastAsia" w:ascii="Times New Roman" w:hAnsi="Times New Roman" w:cs="Times New Roman"/>
                      <w:i w:val="0"/>
                      <w:iCs w:val="0"/>
                      <w:color w:val="000000"/>
                      <w:sz w:val="24"/>
                      <w:szCs w:val="24"/>
                      <w:u w:val="none"/>
                    </w:rPr>
                  </w:pPr>
                </w:p>
              </w:tc>
            </w:tr>
            <w:tr w14:paraId="676CC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39186AB6">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46F4D693">
                  <w:pPr>
                    <w:jc w:val="left"/>
                    <w:rPr>
                      <w:rFonts w:hint="eastAsia" w:ascii="Times New Roman" w:hAnsi="Times New Roman" w:cs="Times New Roman"/>
                      <w:i w:val="0"/>
                      <w:iCs w:val="0"/>
                      <w:color w:val="000000"/>
                      <w:sz w:val="24"/>
                      <w:szCs w:val="24"/>
                      <w:u w:val="none"/>
                    </w:rPr>
                  </w:pPr>
                </w:p>
              </w:tc>
              <w:tc>
                <w:tcPr>
                  <w:tcW w:w="1380" w:type="dxa"/>
                  <w:shd w:val="clear" w:color="auto" w:fill="auto"/>
                  <w:noWrap/>
                  <w:vAlign w:val="center"/>
                </w:tcPr>
                <w:p w14:paraId="456ED09C">
                  <w:pPr>
                    <w:jc w:val="left"/>
                    <w:rPr>
                      <w:rFonts w:hint="eastAsia" w:ascii="Times New Roman" w:hAnsi="Times New Roman" w:cs="Times New Roman"/>
                      <w:i w:val="0"/>
                      <w:iCs w:val="0"/>
                      <w:color w:val="000000"/>
                      <w:sz w:val="24"/>
                      <w:szCs w:val="24"/>
                      <w:u w:val="none"/>
                    </w:rPr>
                  </w:pPr>
                </w:p>
              </w:tc>
              <w:tc>
                <w:tcPr>
                  <w:tcW w:w="4378" w:type="dxa"/>
                  <w:vMerge w:val="continue"/>
                  <w:shd w:val="clear" w:color="auto" w:fill="auto"/>
                  <w:vAlign w:val="center"/>
                </w:tcPr>
                <w:p w14:paraId="1051C932">
                  <w:pPr>
                    <w:jc w:val="left"/>
                    <w:rPr>
                      <w:rFonts w:hint="eastAsia" w:ascii="Times New Roman" w:hAnsi="Times New Roman" w:cs="Times New Roman"/>
                      <w:i w:val="0"/>
                      <w:iCs w:val="0"/>
                      <w:color w:val="000000"/>
                      <w:sz w:val="24"/>
                      <w:szCs w:val="24"/>
                      <w:u w:val="none"/>
                    </w:rPr>
                  </w:pPr>
                </w:p>
              </w:tc>
            </w:tr>
            <w:tr w14:paraId="0AFAE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4B9E9D9B">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200D331B">
                  <w:pPr>
                    <w:jc w:val="left"/>
                    <w:rPr>
                      <w:rFonts w:hint="eastAsia" w:ascii="Times New Roman" w:hAnsi="Times New Roman" w:cs="Times New Roman"/>
                      <w:i w:val="0"/>
                      <w:iCs w:val="0"/>
                      <w:color w:val="000000"/>
                      <w:sz w:val="24"/>
                      <w:szCs w:val="24"/>
                      <w:u w:val="none"/>
                    </w:rPr>
                  </w:pPr>
                </w:p>
              </w:tc>
              <w:tc>
                <w:tcPr>
                  <w:tcW w:w="1380" w:type="dxa"/>
                  <w:shd w:val="clear" w:color="auto" w:fill="auto"/>
                  <w:noWrap/>
                  <w:vAlign w:val="center"/>
                </w:tcPr>
                <w:p w14:paraId="1B9389F6">
                  <w:pPr>
                    <w:jc w:val="left"/>
                    <w:rPr>
                      <w:rFonts w:hint="eastAsia" w:ascii="Times New Roman" w:hAnsi="Times New Roman" w:cs="Times New Roman"/>
                      <w:i w:val="0"/>
                      <w:iCs w:val="0"/>
                      <w:color w:val="000000"/>
                      <w:sz w:val="24"/>
                      <w:szCs w:val="24"/>
                      <w:u w:val="none"/>
                    </w:rPr>
                  </w:pPr>
                </w:p>
              </w:tc>
              <w:tc>
                <w:tcPr>
                  <w:tcW w:w="4378" w:type="dxa"/>
                  <w:vMerge w:val="continue"/>
                  <w:shd w:val="clear" w:color="auto" w:fill="auto"/>
                  <w:vAlign w:val="center"/>
                </w:tcPr>
                <w:p w14:paraId="0907906E">
                  <w:pPr>
                    <w:jc w:val="left"/>
                    <w:rPr>
                      <w:rFonts w:hint="eastAsia" w:ascii="Times New Roman" w:hAnsi="Times New Roman" w:cs="Times New Roman"/>
                      <w:i w:val="0"/>
                      <w:iCs w:val="0"/>
                      <w:color w:val="000000"/>
                      <w:sz w:val="24"/>
                      <w:szCs w:val="24"/>
                      <w:u w:val="none"/>
                    </w:rPr>
                  </w:pPr>
                </w:p>
              </w:tc>
            </w:tr>
            <w:tr w14:paraId="32BE6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vMerge w:val="continue"/>
                  <w:shd w:val="clear" w:color="auto" w:fill="auto"/>
                  <w:noWrap/>
                  <w:vAlign w:val="center"/>
                </w:tcPr>
                <w:p w14:paraId="135A6D42">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3B1A55F8">
                  <w:pPr>
                    <w:jc w:val="left"/>
                    <w:rPr>
                      <w:rFonts w:hint="eastAsia" w:ascii="Times New Roman" w:hAnsi="Times New Roman" w:cs="Times New Roman"/>
                      <w:i w:val="0"/>
                      <w:iCs w:val="0"/>
                      <w:color w:val="000000"/>
                      <w:sz w:val="24"/>
                      <w:szCs w:val="24"/>
                      <w:u w:val="none"/>
                    </w:rPr>
                  </w:pPr>
                </w:p>
              </w:tc>
              <w:tc>
                <w:tcPr>
                  <w:tcW w:w="1380" w:type="dxa"/>
                  <w:shd w:val="clear" w:color="auto" w:fill="auto"/>
                  <w:noWrap/>
                  <w:vAlign w:val="center"/>
                </w:tcPr>
                <w:p w14:paraId="3B5F3488">
                  <w:pPr>
                    <w:jc w:val="left"/>
                    <w:rPr>
                      <w:rFonts w:hint="eastAsia" w:ascii="Times New Roman" w:hAnsi="Times New Roman" w:cs="Times New Roman"/>
                      <w:i w:val="0"/>
                      <w:iCs w:val="0"/>
                      <w:color w:val="000000"/>
                      <w:sz w:val="24"/>
                      <w:szCs w:val="24"/>
                      <w:u w:val="none"/>
                    </w:rPr>
                  </w:pPr>
                </w:p>
              </w:tc>
              <w:tc>
                <w:tcPr>
                  <w:tcW w:w="4378" w:type="dxa"/>
                  <w:vMerge w:val="continue"/>
                  <w:shd w:val="clear" w:color="auto" w:fill="auto"/>
                  <w:vAlign w:val="center"/>
                </w:tcPr>
                <w:p w14:paraId="1267CAD1">
                  <w:pPr>
                    <w:jc w:val="left"/>
                    <w:rPr>
                      <w:rFonts w:hint="eastAsia" w:ascii="Times New Roman" w:hAnsi="Times New Roman" w:cs="Times New Roman"/>
                      <w:i w:val="0"/>
                      <w:iCs w:val="0"/>
                      <w:color w:val="000000"/>
                      <w:sz w:val="24"/>
                      <w:szCs w:val="24"/>
                      <w:u w:val="none"/>
                    </w:rPr>
                  </w:pPr>
                </w:p>
              </w:tc>
            </w:tr>
            <w:tr w14:paraId="1FD69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1015" w:type="dxa"/>
                  <w:shd w:val="clear" w:color="auto" w:fill="auto"/>
                  <w:noWrap/>
                  <w:vAlign w:val="center"/>
                </w:tcPr>
                <w:p w14:paraId="074551D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SOUD</w:t>
                  </w:r>
                </w:p>
              </w:tc>
              <w:tc>
                <w:tcPr>
                  <w:tcW w:w="1440" w:type="dxa"/>
                  <w:shd w:val="clear" w:color="auto" w:fill="auto"/>
                  <w:noWrap/>
                  <w:vAlign w:val="center"/>
                </w:tcPr>
                <w:p w14:paraId="4453D15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SO01-SO99</w:t>
                  </w:r>
                </w:p>
              </w:tc>
              <w:tc>
                <w:tcPr>
                  <w:tcW w:w="1380" w:type="dxa"/>
                  <w:shd w:val="clear" w:color="auto" w:fill="auto"/>
                  <w:noWrap/>
                  <w:vAlign w:val="center"/>
                </w:tcPr>
                <w:p w14:paraId="30CADC72">
                  <w:pPr>
                    <w:jc w:val="left"/>
                    <w:rPr>
                      <w:rFonts w:hint="eastAsia" w:ascii="Times New Roman" w:hAnsi="Times New Roman" w:cs="Times New Roman"/>
                      <w:i w:val="0"/>
                      <w:iCs w:val="0"/>
                      <w:color w:val="000000"/>
                      <w:sz w:val="24"/>
                      <w:szCs w:val="24"/>
                      <w:u w:val="none"/>
                    </w:rPr>
                  </w:pPr>
                </w:p>
              </w:tc>
              <w:tc>
                <w:tcPr>
                  <w:tcW w:w="4378" w:type="dxa"/>
                  <w:shd w:val="clear" w:color="auto" w:fill="auto"/>
                  <w:vAlign w:val="center"/>
                </w:tcPr>
                <w:p w14:paraId="0DE923A9">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Voice control mode secondary menu: A00-A99 Sensitivity effect N000-N254</w:t>
                  </w:r>
                </w:p>
              </w:tc>
            </w:tr>
            <w:tr w14:paraId="0C5CA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restart"/>
                  <w:shd w:val="clear" w:color="auto" w:fill="auto"/>
                  <w:noWrap/>
                  <w:vAlign w:val="center"/>
                </w:tcPr>
                <w:p w14:paraId="11663EB9">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STAT</w:t>
                  </w:r>
                </w:p>
              </w:tc>
              <w:tc>
                <w:tcPr>
                  <w:tcW w:w="1440" w:type="dxa"/>
                  <w:shd w:val="clear" w:color="auto" w:fill="auto"/>
                  <w:noWrap/>
                  <w:vAlign w:val="center"/>
                </w:tcPr>
                <w:p w14:paraId="2F484C58">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r000</w:t>
                  </w:r>
                </w:p>
              </w:tc>
              <w:tc>
                <w:tcPr>
                  <w:tcW w:w="1380" w:type="dxa"/>
                  <w:shd w:val="clear" w:color="auto" w:fill="auto"/>
                  <w:noWrap/>
                  <w:vAlign w:val="center"/>
                </w:tcPr>
                <w:p w14:paraId="5E9837E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r000-r255</w:t>
                  </w:r>
                </w:p>
              </w:tc>
              <w:tc>
                <w:tcPr>
                  <w:tcW w:w="4378" w:type="dxa"/>
                  <w:shd w:val="clear" w:color="auto" w:fill="auto"/>
                  <w:vAlign w:val="center"/>
                </w:tcPr>
                <w:p w14:paraId="233E977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Red manual dimming</w:t>
                  </w:r>
                </w:p>
              </w:tc>
            </w:tr>
            <w:tr w14:paraId="7C293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continue"/>
                  <w:shd w:val="clear" w:color="auto" w:fill="auto"/>
                  <w:noWrap/>
                  <w:vAlign w:val="center"/>
                </w:tcPr>
                <w:p w14:paraId="790924E2">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411CC426">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g000</w:t>
                  </w:r>
                </w:p>
              </w:tc>
              <w:tc>
                <w:tcPr>
                  <w:tcW w:w="1380" w:type="dxa"/>
                  <w:shd w:val="clear" w:color="auto" w:fill="auto"/>
                  <w:noWrap/>
                  <w:vAlign w:val="center"/>
                </w:tcPr>
                <w:p w14:paraId="4E465BCF">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g000-g255</w:t>
                  </w:r>
                </w:p>
              </w:tc>
              <w:tc>
                <w:tcPr>
                  <w:tcW w:w="4378" w:type="dxa"/>
                  <w:shd w:val="clear" w:color="auto" w:fill="auto"/>
                  <w:vAlign w:val="center"/>
                </w:tcPr>
                <w:p w14:paraId="674522F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Green manual dimming</w:t>
                  </w:r>
                </w:p>
              </w:tc>
            </w:tr>
            <w:tr w14:paraId="33FC7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continue"/>
                  <w:shd w:val="clear" w:color="auto" w:fill="auto"/>
                  <w:noWrap/>
                  <w:vAlign w:val="center"/>
                </w:tcPr>
                <w:p w14:paraId="0671C164">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684EC5C1">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b000</w:t>
                  </w:r>
                </w:p>
              </w:tc>
              <w:tc>
                <w:tcPr>
                  <w:tcW w:w="1380" w:type="dxa"/>
                  <w:shd w:val="clear" w:color="auto" w:fill="auto"/>
                  <w:noWrap/>
                  <w:vAlign w:val="center"/>
                </w:tcPr>
                <w:p w14:paraId="3DF66874">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b000-b255</w:t>
                  </w:r>
                </w:p>
              </w:tc>
              <w:tc>
                <w:tcPr>
                  <w:tcW w:w="4378" w:type="dxa"/>
                  <w:shd w:val="clear" w:color="auto" w:fill="auto"/>
                  <w:vAlign w:val="center"/>
                </w:tcPr>
                <w:p w14:paraId="69D21C4B">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Blue manual dimming</w:t>
                  </w:r>
                </w:p>
              </w:tc>
            </w:tr>
            <w:tr w14:paraId="1FD2C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continue"/>
                  <w:shd w:val="clear" w:color="auto" w:fill="auto"/>
                  <w:noWrap/>
                  <w:vAlign w:val="center"/>
                </w:tcPr>
                <w:p w14:paraId="1F361AC4">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31A9503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w000</w:t>
                  </w:r>
                </w:p>
              </w:tc>
              <w:tc>
                <w:tcPr>
                  <w:tcW w:w="1380" w:type="dxa"/>
                  <w:shd w:val="clear" w:color="auto" w:fill="auto"/>
                  <w:noWrap/>
                  <w:vAlign w:val="center"/>
                </w:tcPr>
                <w:p w14:paraId="6616D57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w000-w255</w:t>
                  </w:r>
                </w:p>
              </w:tc>
              <w:tc>
                <w:tcPr>
                  <w:tcW w:w="4378" w:type="dxa"/>
                  <w:shd w:val="clear" w:color="auto" w:fill="auto"/>
                  <w:vAlign w:val="center"/>
                </w:tcPr>
                <w:p w14:paraId="78E0DBA1">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White manual dimming</w:t>
                  </w:r>
                </w:p>
              </w:tc>
            </w:tr>
            <w:tr w14:paraId="1FBCD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continue"/>
                  <w:shd w:val="clear" w:color="auto" w:fill="auto"/>
                  <w:noWrap/>
                  <w:vAlign w:val="center"/>
                </w:tcPr>
                <w:p w14:paraId="4D66F818">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3EA893B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c000</w:t>
                  </w:r>
                </w:p>
              </w:tc>
              <w:tc>
                <w:tcPr>
                  <w:tcW w:w="1380" w:type="dxa"/>
                  <w:shd w:val="clear" w:color="auto" w:fill="auto"/>
                  <w:noWrap/>
                  <w:vAlign w:val="center"/>
                </w:tcPr>
                <w:p w14:paraId="47A29148">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c000-c094</w:t>
                  </w:r>
                </w:p>
              </w:tc>
              <w:tc>
                <w:tcPr>
                  <w:tcW w:w="4378" w:type="dxa"/>
                  <w:shd w:val="clear" w:color="auto" w:fill="auto"/>
                  <w:vAlign w:val="center"/>
                </w:tcPr>
                <w:p w14:paraId="0F19ED31">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character</w:t>
                  </w:r>
                </w:p>
              </w:tc>
            </w:tr>
            <w:tr w14:paraId="1F833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continue"/>
                  <w:shd w:val="clear" w:color="auto" w:fill="auto"/>
                  <w:noWrap/>
                  <w:vAlign w:val="center"/>
                </w:tcPr>
                <w:p w14:paraId="3E932183">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5CD44A8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d000</w:t>
                  </w:r>
                </w:p>
              </w:tc>
              <w:tc>
                <w:tcPr>
                  <w:tcW w:w="1380" w:type="dxa"/>
                  <w:shd w:val="clear" w:color="auto" w:fill="auto"/>
                  <w:noWrap/>
                  <w:vAlign w:val="center"/>
                </w:tcPr>
                <w:p w14:paraId="78DA45CD">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d000-d003</w:t>
                  </w:r>
                </w:p>
              </w:tc>
              <w:tc>
                <w:tcPr>
                  <w:tcW w:w="4378" w:type="dxa"/>
                  <w:shd w:val="clear" w:color="auto" w:fill="auto"/>
                  <w:vAlign w:val="center"/>
                </w:tcPr>
                <w:p w14:paraId="0439DFDB">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direction</w:t>
                  </w:r>
                </w:p>
              </w:tc>
            </w:tr>
            <w:tr w14:paraId="51E8D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jc w:val="center"/>
              </w:trPr>
              <w:tc>
                <w:tcPr>
                  <w:tcW w:w="1015" w:type="dxa"/>
                  <w:vMerge w:val="continue"/>
                  <w:shd w:val="clear" w:color="auto" w:fill="auto"/>
                  <w:noWrap/>
                  <w:vAlign w:val="center"/>
                </w:tcPr>
                <w:p w14:paraId="7BF02D42">
                  <w:pPr>
                    <w:jc w:val="left"/>
                    <w:rPr>
                      <w:rFonts w:hint="eastAsia" w:ascii="Times New Roman" w:hAnsi="Times New Roman" w:cs="Times New Roman"/>
                      <w:i w:val="0"/>
                      <w:iCs w:val="0"/>
                      <w:color w:val="000000"/>
                      <w:sz w:val="24"/>
                      <w:szCs w:val="24"/>
                      <w:u w:val="none"/>
                    </w:rPr>
                  </w:pPr>
                </w:p>
              </w:tc>
              <w:tc>
                <w:tcPr>
                  <w:tcW w:w="1440" w:type="dxa"/>
                  <w:shd w:val="clear" w:color="auto" w:fill="auto"/>
                  <w:noWrap/>
                  <w:vAlign w:val="center"/>
                </w:tcPr>
                <w:p w14:paraId="5228B43F">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t000</w:t>
                  </w:r>
                </w:p>
              </w:tc>
              <w:tc>
                <w:tcPr>
                  <w:tcW w:w="1380" w:type="dxa"/>
                  <w:shd w:val="clear" w:color="auto" w:fill="auto"/>
                  <w:noWrap/>
                  <w:vAlign w:val="center"/>
                </w:tcPr>
                <w:p w14:paraId="19DD74A7">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t000-b255</w:t>
                  </w:r>
                </w:p>
              </w:tc>
              <w:tc>
                <w:tcPr>
                  <w:tcW w:w="4378" w:type="dxa"/>
                  <w:shd w:val="clear" w:color="auto" w:fill="auto"/>
                  <w:vAlign w:val="center"/>
                </w:tcPr>
                <w:p w14:paraId="1BC6C65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stroboscopic</w:t>
                  </w:r>
                </w:p>
              </w:tc>
            </w:tr>
            <w:tr w14:paraId="37C2F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jc w:val="center"/>
              </w:trPr>
              <w:tc>
                <w:tcPr>
                  <w:tcW w:w="1015" w:type="dxa"/>
                  <w:shd w:val="clear" w:color="auto" w:fill="auto"/>
                  <w:noWrap/>
                  <w:vAlign w:val="center"/>
                </w:tcPr>
                <w:p w14:paraId="6ACB229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Rest</w:t>
                  </w:r>
                </w:p>
              </w:tc>
              <w:tc>
                <w:tcPr>
                  <w:tcW w:w="1440" w:type="dxa"/>
                  <w:shd w:val="clear" w:color="auto" w:fill="auto"/>
                  <w:noWrap/>
                  <w:vAlign w:val="center"/>
                </w:tcPr>
                <w:p w14:paraId="177E0585">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On/Off</w:t>
                  </w:r>
                </w:p>
              </w:tc>
              <w:tc>
                <w:tcPr>
                  <w:tcW w:w="1380" w:type="dxa"/>
                  <w:shd w:val="clear" w:color="auto" w:fill="auto"/>
                  <w:noWrap/>
                  <w:vAlign w:val="center"/>
                </w:tcPr>
                <w:p w14:paraId="19A81D9A">
                  <w:pPr>
                    <w:jc w:val="left"/>
                    <w:rPr>
                      <w:rFonts w:hint="eastAsia" w:ascii="Times New Roman" w:hAnsi="Times New Roman" w:cs="Times New Roman"/>
                      <w:i w:val="0"/>
                      <w:iCs w:val="0"/>
                      <w:color w:val="000000"/>
                      <w:sz w:val="24"/>
                      <w:szCs w:val="24"/>
                      <w:u w:val="none"/>
                    </w:rPr>
                  </w:pPr>
                </w:p>
              </w:tc>
              <w:tc>
                <w:tcPr>
                  <w:tcW w:w="4378" w:type="dxa"/>
                  <w:shd w:val="clear" w:color="auto" w:fill="auto"/>
                  <w:vAlign w:val="center"/>
                </w:tcPr>
                <w:p w14:paraId="2474116F">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Restore factory settings</w:t>
                  </w:r>
                </w:p>
              </w:tc>
            </w:tr>
          </w:tbl>
          <w:p w14:paraId="1B048631">
            <w:pPr>
              <w:keepNext w:val="0"/>
              <w:keepLines w:val="0"/>
              <w:widowControl/>
              <w:suppressLineNumbers w:val="0"/>
              <w:jc w:val="left"/>
              <w:textAlignment w:val="bottom"/>
              <w:rPr>
                <w:rFonts w:hint="eastAsia" w:ascii="Times New Roman" w:hAnsi="Times New Roman" w:cs="Times New Roman"/>
                <w:i w:val="0"/>
                <w:iCs w:val="0"/>
                <w:color w:val="000000"/>
                <w:kern w:val="0"/>
                <w:sz w:val="24"/>
                <w:szCs w:val="24"/>
                <w:u w:val="none"/>
                <w:lang w:val="en-US" w:eastAsia="zh-CN" w:bidi="ar"/>
              </w:rPr>
            </w:pPr>
          </w:p>
        </w:tc>
      </w:tr>
    </w:tbl>
    <w:p w14:paraId="6FD4012B">
      <w:pPr>
        <w:jc w:val="center"/>
        <w:rPr>
          <w:rFonts w:hint="default" w:ascii="Times New Roman" w:hAnsi="Times New Roman" w:cs="Times New Roman"/>
          <w:b/>
          <w:bCs/>
          <w:i w:val="0"/>
          <w:iCs w:val="0"/>
          <w:caps w:val="0"/>
          <w:color w:val="333333"/>
          <w:spacing w:val="0"/>
          <w:sz w:val="24"/>
          <w:szCs w:val="24"/>
          <w:shd w:val="clear" w:fill="FFFFFF"/>
        </w:rPr>
      </w:pPr>
    </w:p>
    <w:tbl>
      <w:tblPr>
        <w:tblStyle w:val="2"/>
        <w:tblW w:w="4866" w:type="dxa"/>
        <w:tblInd w:w="2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213"/>
        <w:gridCol w:w="1155"/>
        <w:gridCol w:w="2498"/>
      </w:tblGrid>
      <w:tr w14:paraId="7038F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20" w:hRule="atLeast"/>
        </w:trPr>
        <w:tc>
          <w:tcPr>
            <w:tcW w:w="1213" w:type="dxa"/>
            <w:shd w:val="clear" w:color="auto" w:fill="auto"/>
            <w:noWrap/>
            <w:vAlign w:val="center"/>
          </w:tcPr>
          <w:p w14:paraId="58EF392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backstage</w:t>
            </w:r>
          </w:p>
        </w:tc>
        <w:tc>
          <w:tcPr>
            <w:tcW w:w="1155" w:type="dxa"/>
            <w:shd w:val="clear" w:color="auto" w:fill="auto"/>
            <w:noWrap/>
            <w:vAlign w:val="center"/>
          </w:tcPr>
          <w:p w14:paraId="1F60C468">
            <w:pPr>
              <w:jc w:val="left"/>
              <w:rPr>
                <w:rFonts w:hint="eastAsia" w:ascii="Times New Roman" w:hAnsi="Times New Roman" w:cs="Times New Roman"/>
                <w:i w:val="0"/>
                <w:iCs w:val="0"/>
                <w:color w:val="000000"/>
                <w:sz w:val="24"/>
                <w:szCs w:val="24"/>
                <w:u w:val="none"/>
              </w:rPr>
            </w:pPr>
          </w:p>
        </w:tc>
        <w:tc>
          <w:tcPr>
            <w:tcW w:w="2498" w:type="dxa"/>
            <w:shd w:val="clear" w:color="auto" w:fill="auto"/>
            <w:noWrap/>
            <w:vAlign w:val="center"/>
          </w:tcPr>
          <w:p w14:paraId="41C56FAC">
            <w:pPr>
              <w:jc w:val="left"/>
              <w:rPr>
                <w:rFonts w:hint="eastAsia" w:ascii="Times New Roman" w:hAnsi="Times New Roman" w:cs="Times New Roman"/>
                <w:i w:val="0"/>
                <w:iCs w:val="0"/>
                <w:color w:val="000000"/>
                <w:sz w:val="24"/>
                <w:szCs w:val="24"/>
                <w:u w:val="none"/>
              </w:rPr>
            </w:pPr>
          </w:p>
        </w:tc>
      </w:tr>
      <w:tr w14:paraId="7BC85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0" w:hRule="atLeast"/>
        </w:trPr>
        <w:tc>
          <w:tcPr>
            <w:tcW w:w="1213" w:type="dxa"/>
            <w:shd w:val="clear" w:color="auto" w:fill="auto"/>
            <w:noWrap/>
            <w:vAlign w:val="center"/>
          </w:tcPr>
          <w:p w14:paraId="4319A975">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r000</w:t>
            </w:r>
          </w:p>
        </w:tc>
        <w:tc>
          <w:tcPr>
            <w:tcW w:w="1155" w:type="dxa"/>
            <w:shd w:val="clear" w:color="auto" w:fill="auto"/>
            <w:noWrap/>
            <w:vAlign w:val="center"/>
          </w:tcPr>
          <w:p w14:paraId="60CBD8F8">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r000-r255</w:t>
            </w:r>
          </w:p>
        </w:tc>
        <w:tc>
          <w:tcPr>
            <w:tcW w:w="2498" w:type="dxa"/>
            <w:shd w:val="clear" w:color="auto" w:fill="auto"/>
            <w:vAlign w:val="center"/>
          </w:tcPr>
          <w:p w14:paraId="16FB19EC">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Power adjustment of red lamp bead</w:t>
            </w:r>
          </w:p>
        </w:tc>
      </w:tr>
      <w:tr w14:paraId="716FD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0" w:hRule="atLeast"/>
        </w:trPr>
        <w:tc>
          <w:tcPr>
            <w:tcW w:w="1213" w:type="dxa"/>
            <w:shd w:val="clear" w:color="auto" w:fill="auto"/>
            <w:noWrap/>
            <w:vAlign w:val="center"/>
          </w:tcPr>
          <w:p w14:paraId="55CCC4B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g000</w:t>
            </w:r>
          </w:p>
        </w:tc>
        <w:tc>
          <w:tcPr>
            <w:tcW w:w="1155" w:type="dxa"/>
            <w:shd w:val="clear" w:color="auto" w:fill="auto"/>
            <w:noWrap/>
            <w:vAlign w:val="center"/>
          </w:tcPr>
          <w:p w14:paraId="1C65F5FD">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g000-g255</w:t>
            </w:r>
          </w:p>
        </w:tc>
        <w:tc>
          <w:tcPr>
            <w:tcW w:w="2498" w:type="dxa"/>
            <w:shd w:val="clear" w:color="auto" w:fill="auto"/>
            <w:vAlign w:val="center"/>
          </w:tcPr>
          <w:p w14:paraId="3B7DFB35">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Power adjustment of green lamp bead</w:t>
            </w:r>
          </w:p>
        </w:tc>
      </w:tr>
      <w:tr w14:paraId="67C2D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213" w:type="dxa"/>
            <w:shd w:val="clear" w:color="auto" w:fill="auto"/>
            <w:noWrap/>
            <w:vAlign w:val="center"/>
          </w:tcPr>
          <w:p w14:paraId="1EAAA6FB">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b000</w:t>
            </w:r>
          </w:p>
        </w:tc>
        <w:tc>
          <w:tcPr>
            <w:tcW w:w="1155" w:type="dxa"/>
            <w:shd w:val="clear" w:color="auto" w:fill="auto"/>
            <w:noWrap/>
            <w:vAlign w:val="center"/>
          </w:tcPr>
          <w:p w14:paraId="78E0AE76">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b000-b255</w:t>
            </w:r>
          </w:p>
        </w:tc>
        <w:tc>
          <w:tcPr>
            <w:tcW w:w="2498" w:type="dxa"/>
            <w:shd w:val="clear" w:color="auto" w:fill="auto"/>
            <w:vAlign w:val="center"/>
          </w:tcPr>
          <w:p w14:paraId="5D8A18D3">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Power adjustment of blue lamp bead</w:t>
            </w:r>
          </w:p>
        </w:tc>
      </w:tr>
      <w:tr w14:paraId="557C5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213" w:type="dxa"/>
            <w:shd w:val="clear" w:color="auto" w:fill="auto"/>
            <w:noWrap/>
            <w:vAlign w:val="center"/>
          </w:tcPr>
          <w:p w14:paraId="18400718">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w000</w:t>
            </w:r>
          </w:p>
        </w:tc>
        <w:tc>
          <w:tcPr>
            <w:tcW w:w="1155" w:type="dxa"/>
            <w:shd w:val="clear" w:color="auto" w:fill="auto"/>
            <w:noWrap/>
            <w:vAlign w:val="center"/>
          </w:tcPr>
          <w:p w14:paraId="6A51EFF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w000-w255</w:t>
            </w:r>
          </w:p>
        </w:tc>
        <w:tc>
          <w:tcPr>
            <w:tcW w:w="2498" w:type="dxa"/>
            <w:shd w:val="clear" w:color="auto" w:fill="auto"/>
            <w:vAlign w:val="center"/>
          </w:tcPr>
          <w:p w14:paraId="4FEBF03B">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White light bulb power adjustment</w:t>
            </w:r>
          </w:p>
        </w:tc>
      </w:tr>
      <w:tr w14:paraId="221DB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213" w:type="dxa"/>
            <w:shd w:val="clear" w:color="auto" w:fill="auto"/>
            <w:noWrap/>
            <w:vAlign w:val="center"/>
          </w:tcPr>
          <w:p w14:paraId="7B2D262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n000</w:t>
            </w:r>
          </w:p>
        </w:tc>
        <w:tc>
          <w:tcPr>
            <w:tcW w:w="1155" w:type="dxa"/>
            <w:shd w:val="clear" w:color="auto" w:fill="auto"/>
            <w:noWrap/>
            <w:vAlign w:val="center"/>
          </w:tcPr>
          <w:p w14:paraId="4318B394">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n000-n255</w:t>
            </w:r>
          </w:p>
        </w:tc>
        <w:tc>
          <w:tcPr>
            <w:tcW w:w="2498" w:type="dxa"/>
            <w:shd w:val="clear" w:color="auto" w:fill="auto"/>
            <w:vAlign w:val="center"/>
          </w:tcPr>
          <w:p w14:paraId="7F03F9DC">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Reduce power</w:t>
            </w:r>
          </w:p>
        </w:tc>
      </w:tr>
      <w:tr w14:paraId="3A9F2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0" w:hRule="atLeast"/>
        </w:trPr>
        <w:tc>
          <w:tcPr>
            <w:tcW w:w="1213" w:type="dxa"/>
            <w:shd w:val="clear" w:color="auto" w:fill="auto"/>
            <w:noWrap/>
            <w:vAlign w:val="center"/>
          </w:tcPr>
          <w:p w14:paraId="23B068F0">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l000</w:t>
            </w:r>
          </w:p>
        </w:tc>
        <w:tc>
          <w:tcPr>
            <w:tcW w:w="1155" w:type="dxa"/>
            <w:shd w:val="clear" w:color="auto" w:fill="auto"/>
            <w:noWrap/>
            <w:vAlign w:val="center"/>
          </w:tcPr>
          <w:p w14:paraId="62E5E15C">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l000-l255</w:t>
            </w:r>
          </w:p>
        </w:tc>
        <w:tc>
          <w:tcPr>
            <w:tcW w:w="2498" w:type="dxa"/>
            <w:shd w:val="clear" w:color="auto" w:fill="auto"/>
            <w:vAlign w:val="center"/>
          </w:tcPr>
          <w:p w14:paraId="170A60D5">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Maximum rate</w:t>
            </w:r>
          </w:p>
        </w:tc>
      </w:tr>
      <w:tr w14:paraId="58BAE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0" w:hRule="atLeast"/>
        </w:trPr>
        <w:tc>
          <w:tcPr>
            <w:tcW w:w="1213" w:type="dxa"/>
            <w:shd w:val="clear" w:color="auto" w:fill="auto"/>
            <w:noWrap/>
            <w:vAlign w:val="center"/>
          </w:tcPr>
          <w:p w14:paraId="7895EDAA">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OFF</w:t>
            </w:r>
          </w:p>
        </w:tc>
        <w:tc>
          <w:tcPr>
            <w:tcW w:w="1155" w:type="dxa"/>
            <w:shd w:val="clear" w:color="auto" w:fill="auto"/>
            <w:noWrap/>
            <w:vAlign w:val="center"/>
          </w:tcPr>
          <w:p w14:paraId="582E99CE">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OFF/ON</w:t>
            </w:r>
          </w:p>
        </w:tc>
        <w:tc>
          <w:tcPr>
            <w:tcW w:w="2498" w:type="dxa"/>
            <w:shd w:val="clear" w:color="auto" w:fill="auto"/>
            <w:vAlign w:val="center"/>
          </w:tcPr>
          <w:p w14:paraId="055330C2">
            <w:pPr>
              <w:keepNext w:val="0"/>
              <w:keepLines w:val="0"/>
              <w:widowControl/>
              <w:suppressLineNumbers w:val="0"/>
              <w:jc w:val="left"/>
              <w:textAlignment w:val="bottom"/>
              <w:rPr>
                <w:rFonts w:hint="eastAsia" w:ascii="Times New Roman" w:hAnsi="Times New Roman" w:cs="Times New Roman"/>
                <w:i w:val="0"/>
                <w:iCs w:val="0"/>
                <w:color w:val="000000"/>
                <w:sz w:val="24"/>
                <w:szCs w:val="24"/>
                <w:u w:val="none"/>
              </w:rPr>
            </w:pPr>
            <w:r>
              <w:rPr>
                <w:rFonts w:hint="eastAsia" w:ascii="Times New Roman" w:hAnsi="Times New Roman" w:cs="Times New Roman"/>
                <w:i w:val="0"/>
                <w:iCs w:val="0"/>
                <w:color w:val="000000"/>
                <w:kern w:val="0"/>
                <w:sz w:val="24"/>
                <w:szCs w:val="24"/>
                <w:u w:val="none"/>
                <w:lang w:val="en-US" w:eastAsia="zh-CN" w:bidi="ar"/>
              </w:rPr>
              <w:t>send</w:t>
            </w:r>
          </w:p>
        </w:tc>
      </w:tr>
    </w:tbl>
    <w:p w14:paraId="51793268">
      <w:pPr>
        <w:jc w:val="both"/>
        <w:rPr>
          <w:rFonts w:hint="default" w:ascii="Times New Roman" w:hAnsi="Times New Roman" w:cs="Times New Roman"/>
          <w:b/>
          <w:bCs/>
          <w:i w:val="0"/>
          <w:iCs w:val="0"/>
          <w:caps w:val="0"/>
          <w:color w:val="333333"/>
          <w:spacing w:val="0"/>
          <w:sz w:val="24"/>
          <w:szCs w:val="24"/>
          <w:shd w:val="clear" w:fill="FFFFFF"/>
        </w:rPr>
      </w:pPr>
    </w:p>
    <w:tbl>
      <w:tblPr>
        <w:tblStyle w:val="2"/>
        <w:tblW w:w="11370" w:type="dxa"/>
        <w:tblInd w:w="2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119"/>
        <w:gridCol w:w="1166"/>
        <w:gridCol w:w="2783"/>
        <w:gridCol w:w="6302"/>
      </w:tblGrid>
      <w:tr w14:paraId="1520E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0C9C4AC0">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4</w:t>
            </w:r>
          </w:p>
        </w:tc>
        <w:tc>
          <w:tcPr>
            <w:tcW w:w="1166" w:type="dxa"/>
            <w:shd w:val="clear" w:color="auto" w:fill="auto"/>
            <w:vAlign w:val="center"/>
          </w:tcPr>
          <w:p w14:paraId="1C1F0801">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value</w:t>
            </w:r>
          </w:p>
        </w:tc>
        <w:tc>
          <w:tcPr>
            <w:tcW w:w="2783" w:type="dxa"/>
            <w:shd w:val="clear" w:color="auto" w:fill="auto"/>
            <w:vAlign w:val="center"/>
          </w:tcPr>
          <w:p w14:paraId="399D89C2">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fundamental function</w:t>
            </w:r>
          </w:p>
        </w:tc>
        <w:tc>
          <w:tcPr>
            <w:tcW w:w="6302" w:type="dxa"/>
            <w:shd w:val="clear" w:color="auto" w:fill="auto"/>
            <w:noWrap/>
            <w:vAlign w:val="center"/>
          </w:tcPr>
          <w:p w14:paraId="0D19D561">
            <w:pPr>
              <w:jc w:val="left"/>
              <w:rPr>
                <w:rFonts w:hint="eastAsia" w:ascii="Times New Roman" w:hAnsi="Times New Roman" w:cs="Times New Roman"/>
                <w:i w:val="0"/>
                <w:iCs w:val="0"/>
                <w:color w:val="000000"/>
                <w:sz w:val="24"/>
                <w:szCs w:val="24"/>
                <w:u w:val="none"/>
              </w:rPr>
            </w:pPr>
          </w:p>
        </w:tc>
      </w:tr>
      <w:tr w14:paraId="5BEBA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5C9E225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lang w:val="en-US"/>
              </w:rPr>
            </w:pPr>
            <w:r>
              <w:rPr>
                <w:rFonts w:hint="eastAsia" w:ascii="Times New Roman" w:hAnsi="Times New Roman" w:cs="Times New Roman"/>
                <w:i w:val="0"/>
                <w:iCs w:val="0"/>
                <w:color w:val="000000"/>
                <w:kern w:val="0"/>
                <w:sz w:val="21"/>
                <w:szCs w:val="21"/>
                <w:u w:val="none"/>
                <w:lang w:val="en-US" w:eastAsia="zh-CN" w:bidi="ar"/>
              </w:rPr>
              <w:t>1</w:t>
            </w:r>
          </w:p>
        </w:tc>
        <w:tc>
          <w:tcPr>
            <w:tcW w:w="1166" w:type="dxa"/>
            <w:shd w:val="clear" w:color="auto" w:fill="auto"/>
            <w:vAlign w:val="center"/>
          </w:tcPr>
          <w:p w14:paraId="5233A312">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3E8EF46B">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R red light bulb dimming</w:t>
            </w:r>
          </w:p>
        </w:tc>
        <w:tc>
          <w:tcPr>
            <w:tcW w:w="6302" w:type="dxa"/>
            <w:shd w:val="clear" w:color="auto" w:fill="auto"/>
            <w:noWrap/>
            <w:vAlign w:val="center"/>
          </w:tcPr>
          <w:p w14:paraId="2EBA8C15">
            <w:pPr>
              <w:jc w:val="left"/>
              <w:rPr>
                <w:rFonts w:hint="eastAsia" w:ascii="Times New Roman" w:hAnsi="Times New Roman" w:cs="Times New Roman"/>
                <w:i w:val="0"/>
                <w:iCs w:val="0"/>
                <w:color w:val="000000"/>
                <w:sz w:val="24"/>
                <w:szCs w:val="24"/>
                <w:u w:val="none"/>
              </w:rPr>
            </w:pPr>
          </w:p>
        </w:tc>
      </w:tr>
      <w:tr w14:paraId="4AF3C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0925468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w:t>
            </w:r>
          </w:p>
        </w:tc>
        <w:tc>
          <w:tcPr>
            <w:tcW w:w="1166" w:type="dxa"/>
            <w:shd w:val="clear" w:color="auto" w:fill="auto"/>
            <w:vAlign w:val="center"/>
          </w:tcPr>
          <w:p w14:paraId="42A61370">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357A30B7">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G green light bulb dimming</w:t>
            </w:r>
          </w:p>
        </w:tc>
        <w:tc>
          <w:tcPr>
            <w:tcW w:w="6302" w:type="dxa"/>
            <w:shd w:val="clear" w:color="auto" w:fill="auto"/>
            <w:noWrap/>
            <w:vAlign w:val="center"/>
          </w:tcPr>
          <w:p w14:paraId="1881B2D8">
            <w:pPr>
              <w:jc w:val="left"/>
              <w:rPr>
                <w:rFonts w:hint="eastAsia" w:ascii="Times New Roman" w:hAnsi="Times New Roman" w:cs="Times New Roman"/>
                <w:i w:val="0"/>
                <w:iCs w:val="0"/>
                <w:color w:val="000000"/>
                <w:sz w:val="24"/>
                <w:szCs w:val="24"/>
                <w:u w:val="none"/>
              </w:rPr>
            </w:pPr>
          </w:p>
        </w:tc>
      </w:tr>
      <w:tr w14:paraId="30924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124B46E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3</w:t>
            </w:r>
          </w:p>
        </w:tc>
        <w:tc>
          <w:tcPr>
            <w:tcW w:w="1166" w:type="dxa"/>
            <w:shd w:val="clear" w:color="auto" w:fill="auto"/>
            <w:vAlign w:val="center"/>
          </w:tcPr>
          <w:p w14:paraId="73DAA92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60E5BBDB">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B blue light bulb dimming</w:t>
            </w:r>
          </w:p>
        </w:tc>
        <w:tc>
          <w:tcPr>
            <w:tcW w:w="6302" w:type="dxa"/>
            <w:shd w:val="clear" w:color="auto" w:fill="auto"/>
            <w:noWrap/>
            <w:vAlign w:val="center"/>
          </w:tcPr>
          <w:p w14:paraId="733DC73F">
            <w:pPr>
              <w:jc w:val="left"/>
              <w:rPr>
                <w:rFonts w:hint="eastAsia" w:ascii="Times New Roman" w:hAnsi="Times New Roman" w:cs="Times New Roman"/>
                <w:i w:val="0"/>
                <w:iCs w:val="0"/>
                <w:color w:val="000000"/>
                <w:sz w:val="24"/>
                <w:szCs w:val="24"/>
                <w:u w:val="none"/>
              </w:rPr>
            </w:pPr>
          </w:p>
        </w:tc>
      </w:tr>
      <w:tr w14:paraId="1536D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5FA8BF05">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4</w:t>
            </w:r>
          </w:p>
        </w:tc>
        <w:tc>
          <w:tcPr>
            <w:tcW w:w="1166" w:type="dxa"/>
            <w:shd w:val="clear" w:color="auto" w:fill="auto"/>
            <w:vAlign w:val="center"/>
          </w:tcPr>
          <w:p w14:paraId="62FE800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2C06B4BC">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W white light bulb dimming</w:t>
            </w:r>
          </w:p>
        </w:tc>
        <w:tc>
          <w:tcPr>
            <w:tcW w:w="6302" w:type="dxa"/>
            <w:shd w:val="clear" w:color="auto" w:fill="auto"/>
            <w:noWrap/>
            <w:vAlign w:val="center"/>
          </w:tcPr>
          <w:p w14:paraId="0F0DD229">
            <w:pPr>
              <w:jc w:val="left"/>
              <w:rPr>
                <w:rFonts w:hint="eastAsia" w:ascii="Times New Roman" w:hAnsi="Times New Roman" w:cs="Times New Roman"/>
                <w:i w:val="0"/>
                <w:iCs w:val="0"/>
                <w:color w:val="000000"/>
                <w:sz w:val="24"/>
                <w:szCs w:val="24"/>
                <w:u w:val="none"/>
              </w:rPr>
            </w:pPr>
          </w:p>
        </w:tc>
      </w:tr>
      <w:tr w14:paraId="0F87B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2" w:hRule="atLeast"/>
        </w:trPr>
        <w:tc>
          <w:tcPr>
            <w:tcW w:w="1119" w:type="dxa"/>
            <w:shd w:val="clear" w:color="auto" w:fill="auto"/>
            <w:noWrap/>
            <w:vAlign w:val="center"/>
          </w:tcPr>
          <w:p w14:paraId="4646EB42">
            <w:pPr>
              <w:jc w:val="left"/>
              <w:rPr>
                <w:rFonts w:hint="eastAsia" w:ascii="Times New Roman" w:hAnsi="Times New Roman" w:cs="Times New Roman"/>
                <w:i w:val="0"/>
                <w:iCs w:val="0"/>
                <w:color w:val="000000"/>
                <w:sz w:val="24"/>
                <w:szCs w:val="24"/>
                <w:u w:val="none"/>
              </w:rPr>
            </w:pPr>
          </w:p>
        </w:tc>
        <w:tc>
          <w:tcPr>
            <w:tcW w:w="1166" w:type="dxa"/>
            <w:shd w:val="clear" w:color="auto" w:fill="auto"/>
            <w:noWrap/>
            <w:vAlign w:val="center"/>
          </w:tcPr>
          <w:p w14:paraId="6B45FBCE">
            <w:pPr>
              <w:jc w:val="left"/>
              <w:rPr>
                <w:rFonts w:hint="eastAsia" w:ascii="Times New Roman" w:hAnsi="Times New Roman" w:cs="Times New Roman"/>
                <w:i w:val="0"/>
                <w:iCs w:val="0"/>
                <w:color w:val="000000"/>
                <w:sz w:val="24"/>
                <w:szCs w:val="24"/>
                <w:u w:val="none"/>
              </w:rPr>
            </w:pPr>
          </w:p>
        </w:tc>
        <w:tc>
          <w:tcPr>
            <w:tcW w:w="2783" w:type="dxa"/>
            <w:shd w:val="clear" w:color="auto" w:fill="auto"/>
            <w:noWrap/>
            <w:vAlign w:val="center"/>
          </w:tcPr>
          <w:p w14:paraId="222D62E5">
            <w:pPr>
              <w:jc w:val="left"/>
              <w:rPr>
                <w:rFonts w:hint="eastAsia" w:ascii="Times New Roman" w:hAnsi="Times New Roman" w:cs="Times New Roman"/>
                <w:i w:val="0"/>
                <w:iCs w:val="0"/>
                <w:color w:val="000000"/>
                <w:sz w:val="24"/>
                <w:szCs w:val="24"/>
                <w:u w:val="none"/>
              </w:rPr>
            </w:pPr>
          </w:p>
        </w:tc>
        <w:tc>
          <w:tcPr>
            <w:tcW w:w="6302" w:type="dxa"/>
            <w:shd w:val="clear" w:color="auto" w:fill="auto"/>
            <w:noWrap/>
            <w:vAlign w:val="center"/>
          </w:tcPr>
          <w:p w14:paraId="418CCC00">
            <w:pPr>
              <w:jc w:val="left"/>
              <w:rPr>
                <w:rFonts w:hint="eastAsia" w:ascii="Times New Roman" w:hAnsi="Times New Roman" w:cs="Times New Roman"/>
                <w:i w:val="0"/>
                <w:iCs w:val="0"/>
                <w:color w:val="000000"/>
                <w:sz w:val="24"/>
                <w:szCs w:val="24"/>
                <w:u w:val="none"/>
              </w:rPr>
            </w:pPr>
          </w:p>
        </w:tc>
      </w:tr>
      <w:tr w14:paraId="6F44F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37F34AE5">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13</w:t>
            </w:r>
          </w:p>
        </w:tc>
        <w:tc>
          <w:tcPr>
            <w:tcW w:w="1166" w:type="dxa"/>
            <w:shd w:val="clear" w:color="auto" w:fill="auto"/>
            <w:vAlign w:val="center"/>
          </w:tcPr>
          <w:p w14:paraId="5CB2B0B1">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value</w:t>
            </w:r>
          </w:p>
        </w:tc>
        <w:tc>
          <w:tcPr>
            <w:tcW w:w="2783" w:type="dxa"/>
            <w:shd w:val="clear" w:color="auto" w:fill="auto"/>
            <w:vAlign w:val="center"/>
          </w:tcPr>
          <w:p w14:paraId="1CBE5A3F">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fundamental function</w:t>
            </w:r>
          </w:p>
        </w:tc>
        <w:tc>
          <w:tcPr>
            <w:tcW w:w="6302" w:type="dxa"/>
            <w:shd w:val="clear" w:color="auto" w:fill="auto"/>
            <w:noWrap/>
            <w:vAlign w:val="center"/>
          </w:tcPr>
          <w:p w14:paraId="689125DB">
            <w:pPr>
              <w:jc w:val="left"/>
              <w:rPr>
                <w:rFonts w:hint="eastAsia" w:ascii="Times New Roman" w:hAnsi="Times New Roman" w:cs="Times New Roman"/>
                <w:i w:val="0"/>
                <w:iCs w:val="0"/>
                <w:color w:val="000000"/>
                <w:sz w:val="24"/>
                <w:szCs w:val="24"/>
                <w:u w:val="none"/>
              </w:rPr>
            </w:pPr>
          </w:p>
        </w:tc>
      </w:tr>
      <w:tr w14:paraId="75243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20E3B6D2">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1</w:t>
            </w:r>
          </w:p>
        </w:tc>
        <w:tc>
          <w:tcPr>
            <w:tcW w:w="1166" w:type="dxa"/>
            <w:shd w:val="clear" w:color="auto" w:fill="auto"/>
            <w:vAlign w:val="center"/>
          </w:tcPr>
          <w:p w14:paraId="0858B650">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1F2A74BD">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Total dimming</w:t>
            </w:r>
          </w:p>
        </w:tc>
        <w:tc>
          <w:tcPr>
            <w:tcW w:w="6302" w:type="dxa"/>
            <w:shd w:val="clear" w:color="auto" w:fill="auto"/>
            <w:noWrap/>
            <w:vAlign w:val="center"/>
          </w:tcPr>
          <w:p w14:paraId="17588CEC">
            <w:pPr>
              <w:jc w:val="left"/>
              <w:rPr>
                <w:rFonts w:hint="eastAsia" w:ascii="Times New Roman" w:hAnsi="Times New Roman" w:cs="Times New Roman"/>
                <w:i w:val="0"/>
                <w:iCs w:val="0"/>
                <w:color w:val="000000"/>
                <w:sz w:val="24"/>
                <w:szCs w:val="24"/>
                <w:u w:val="none"/>
              </w:rPr>
            </w:pPr>
          </w:p>
        </w:tc>
      </w:tr>
      <w:tr w14:paraId="72B7B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4125D61A">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w:t>
            </w:r>
          </w:p>
        </w:tc>
        <w:tc>
          <w:tcPr>
            <w:tcW w:w="1166" w:type="dxa"/>
            <w:shd w:val="clear" w:color="auto" w:fill="auto"/>
            <w:vAlign w:val="center"/>
          </w:tcPr>
          <w:p w14:paraId="375BFD66">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752011E0">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stroboscopic</w:t>
            </w:r>
          </w:p>
        </w:tc>
        <w:tc>
          <w:tcPr>
            <w:tcW w:w="6302" w:type="dxa"/>
            <w:shd w:val="clear" w:color="auto" w:fill="auto"/>
            <w:noWrap/>
            <w:vAlign w:val="center"/>
          </w:tcPr>
          <w:p w14:paraId="71ED27FE">
            <w:pPr>
              <w:jc w:val="left"/>
              <w:rPr>
                <w:rFonts w:hint="eastAsia" w:ascii="Times New Roman" w:hAnsi="Times New Roman" w:cs="Times New Roman"/>
                <w:i w:val="0"/>
                <w:iCs w:val="0"/>
                <w:color w:val="000000"/>
                <w:sz w:val="24"/>
                <w:szCs w:val="24"/>
                <w:u w:val="none"/>
              </w:rPr>
            </w:pPr>
          </w:p>
        </w:tc>
      </w:tr>
      <w:tr w14:paraId="5E724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9" w:type="dxa"/>
            <w:shd w:val="clear" w:color="auto" w:fill="auto"/>
            <w:vAlign w:val="center"/>
          </w:tcPr>
          <w:p w14:paraId="0F7D6A1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3</w:t>
            </w:r>
          </w:p>
        </w:tc>
        <w:tc>
          <w:tcPr>
            <w:tcW w:w="1166" w:type="dxa"/>
            <w:shd w:val="clear" w:color="auto" w:fill="auto"/>
            <w:vAlign w:val="center"/>
          </w:tcPr>
          <w:p w14:paraId="6DB7E523">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460063E1">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Position lever</w:t>
            </w:r>
          </w:p>
        </w:tc>
        <w:tc>
          <w:tcPr>
            <w:tcW w:w="6302" w:type="dxa"/>
            <w:shd w:val="clear" w:color="auto" w:fill="auto"/>
            <w:noWrap/>
            <w:vAlign w:val="center"/>
          </w:tcPr>
          <w:p w14:paraId="65A8780D">
            <w:pPr>
              <w:jc w:val="left"/>
              <w:rPr>
                <w:rFonts w:hint="eastAsia" w:ascii="Times New Roman" w:hAnsi="Times New Roman" w:cs="Times New Roman"/>
                <w:i w:val="0"/>
                <w:iCs w:val="0"/>
                <w:color w:val="000000"/>
                <w:sz w:val="24"/>
                <w:szCs w:val="24"/>
                <w:u w:val="none"/>
              </w:rPr>
            </w:pPr>
          </w:p>
        </w:tc>
      </w:tr>
      <w:tr w14:paraId="3E389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19" w:type="dxa"/>
            <w:shd w:val="clear" w:color="auto" w:fill="auto"/>
            <w:vAlign w:val="center"/>
          </w:tcPr>
          <w:p w14:paraId="6557E952">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4</w:t>
            </w:r>
          </w:p>
        </w:tc>
        <w:tc>
          <w:tcPr>
            <w:tcW w:w="1166" w:type="dxa"/>
            <w:shd w:val="clear" w:color="auto" w:fill="auto"/>
            <w:vAlign w:val="center"/>
          </w:tcPr>
          <w:p w14:paraId="7A819B1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1F5BEA4B">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Color bar</w:t>
            </w:r>
          </w:p>
        </w:tc>
        <w:tc>
          <w:tcPr>
            <w:tcW w:w="6302" w:type="dxa"/>
            <w:shd w:val="clear" w:color="auto" w:fill="auto"/>
            <w:noWrap/>
            <w:vAlign w:val="center"/>
          </w:tcPr>
          <w:p w14:paraId="67C29D74">
            <w:pPr>
              <w:jc w:val="left"/>
              <w:rPr>
                <w:rFonts w:hint="eastAsia" w:ascii="Times New Roman" w:hAnsi="Times New Roman" w:cs="Times New Roman"/>
                <w:i w:val="0"/>
                <w:iCs w:val="0"/>
                <w:color w:val="000000"/>
                <w:sz w:val="24"/>
                <w:szCs w:val="24"/>
                <w:u w:val="none"/>
              </w:rPr>
            </w:pPr>
          </w:p>
        </w:tc>
      </w:tr>
      <w:tr w14:paraId="1D10F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0" w:hRule="atLeast"/>
        </w:trPr>
        <w:tc>
          <w:tcPr>
            <w:tcW w:w="1119" w:type="dxa"/>
            <w:shd w:val="clear" w:color="auto" w:fill="auto"/>
            <w:vAlign w:val="center"/>
          </w:tcPr>
          <w:p w14:paraId="36191411">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5</w:t>
            </w:r>
          </w:p>
        </w:tc>
        <w:tc>
          <w:tcPr>
            <w:tcW w:w="1166" w:type="dxa"/>
            <w:shd w:val="clear" w:color="auto" w:fill="auto"/>
            <w:vAlign w:val="center"/>
          </w:tcPr>
          <w:p w14:paraId="6D911D00">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1DF42BE2">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Effect, 255 is voice control</w:t>
            </w:r>
          </w:p>
        </w:tc>
        <w:tc>
          <w:tcPr>
            <w:tcW w:w="6302" w:type="dxa"/>
            <w:shd w:val="clear" w:color="auto" w:fill="auto"/>
            <w:noWrap/>
            <w:vAlign w:val="center"/>
          </w:tcPr>
          <w:p w14:paraId="408896A0">
            <w:pPr>
              <w:jc w:val="left"/>
              <w:rPr>
                <w:rFonts w:hint="eastAsia" w:ascii="Times New Roman" w:hAnsi="Times New Roman" w:cs="Times New Roman"/>
                <w:i w:val="0"/>
                <w:iCs w:val="0"/>
                <w:color w:val="000000"/>
                <w:sz w:val="24"/>
                <w:szCs w:val="24"/>
                <w:u w:val="none"/>
              </w:rPr>
            </w:pPr>
          </w:p>
        </w:tc>
      </w:tr>
      <w:tr w14:paraId="5E4E6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0ED3F4C3">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6</w:t>
            </w:r>
          </w:p>
        </w:tc>
        <w:tc>
          <w:tcPr>
            <w:tcW w:w="1166" w:type="dxa"/>
            <w:shd w:val="clear" w:color="auto" w:fill="auto"/>
            <w:vAlign w:val="center"/>
          </w:tcPr>
          <w:p w14:paraId="3E9C237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734728BD">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speed</w:t>
            </w:r>
          </w:p>
        </w:tc>
        <w:tc>
          <w:tcPr>
            <w:tcW w:w="6302" w:type="dxa"/>
            <w:shd w:val="clear" w:color="auto" w:fill="auto"/>
            <w:noWrap/>
            <w:vAlign w:val="center"/>
          </w:tcPr>
          <w:p w14:paraId="4ADAB284">
            <w:pPr>
              <w:jc w:val="left"/>
              <w:rPr>
                <w:rFonts w:hint="eastAsia" w:ascii="Times New Roman" w:hAnsi="Times New Roman" w:cs="Times New Roman"/>
                <w:i w:val="0"/>
                <w:iCs w:val="0"/>
                <w:color w:val="000000"/>
                <w:sz w:val="24"/>
                <w:szCs w:val="24"/>
                <w:u w:val="none"/>
              </w:rPr>
            </w:pPr>
          </w:p>
        </w:tc>
      </w:tr>
      <w:tr w14:paraId="0493B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3F819D3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7</w:t>
            </w:r>
          </w:p>
        </w:tc>
        <w:tc>
          <w:tcPr>
            <w:tcW w:w="1166" w:type="dxa"/>
            <w:shd w:val="clear" w:color="auto" w:fill="auto"/>
            <w:vAlign w:val="center"/>
          </w:tcPr>
          <w:p w14:paraId="1D293B2B">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6DF2A267">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White light flashing</w:t>
            </w:r>
          </w:p>
        </w:tc>
        <w:tc>
          <w:tcPr>
            <w:tcW w:w="6302" w:type="dxa"/>
            <w:shd w:val="clear" w:color="auto" w:fill="auto"/>
            <w:noWrap/>
            <w:vAlign w:val="center"/>
          </w:tcPr>
          <w:p w14:paraId="08B395D8">
            <w:pPr>
              <w:jc w:val="left"/>
              <w:rPr>
                <w:rFonts w:hint="eastAsia" w:ascii="Times New Roman" w:hAnsi="Times New Roman" w:cs="Times New Roman"/>
                <w:i w:val="0"/>
                <w:iCs w:val="0"/>
                <w:color w:val="000000"/>
                <w:sz w:val="24"/>
                <w:szCs w:val="24"/>
                <w:u w:val="none"/>
              </w:rPr>
            </w:pPr>
          </w:p>
        </w:tc>
      </w:tr>
      <w:tr w14:paraId="5BAA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44DD848D">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8</w:t>
            </w:r>
          </w:p>
        </w:tc>
        <w:tc>
          <w:tcPr>
            <w:tcW w:w="1166" w:type="dxa"/>
            <w:shd w:val="clear" w:color="auto" w:fill="auto"/>
            <w:vAlign w:val="center"/>
          </w:tcPr>
          <w:p w14:paraId="66B8311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4EF6EE36">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White light effect</w:t>
            </w:r>
          </w:p>
        </w:tc>
        <w:tc>
          <w:tcPr>
            <w:tcW w:w="6302" w:type="dxa"/>
            <w:shd w:val="clear" w:color="auto" w:fill="auto"/>
            <w:noWrap/>
            <w:vAlign w:val="center"/>
          </w:tcPr>
          <w:p w14:paraId="48BD7096">
            <w:pPr>
              <w:jc w:val="left"/>
              <w:rPr>
                <w:rFonts w:hint="eastAsia" w:ascii="Times New Roman" w:hAnsi="Times New Roman" w:cs="Times New Roman"/>
                <w:i w:val="0"/>
                <w:iCs w:val="0"/>
                <w:color w:val="000000"/>
                <w:sz w:val="24"/>
                <w:szCs w:val="24"/>
                <w:u w:val="none"/>
              </w:rPr>
            </w:pPr>
          </w:p>
        </w:tc>
      </w:tr>
      <w:tr w14:paraId="79D8E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2FE4EEDB">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9</w:t>
            </w:r>
          </w:p>
        </w:tc>
        <w:tc>
          <w:tcPr>
            <w:tcW w:w="1166" w:type="dxa"/>
            <w:shd w:val="clear" w:color="auto" w:fill="auto"/>
            <w:vAlign w:val="center"/>
          </w:tcPr>
          <w:p w14:paraId="04D2C6D3">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14DE54AE">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White light speed</w:t>
            </w:r>
          </w:p>
        </w:tc>
        <w:tc>
          <w:tcPr>
            <w:tcW w:w="6302" w:type="dxa"/>
            <w:shd w:val="clear" w:color="auto" w:fill="auto"/>
            <w:noWrap/>
            <w:vAlign w:val="center"/>
          </w:tcPr>
          <w:p w14:paraId="302C6357">
            <w:pPr>
              <w:jc w:val="left"/>
              <w:rPr>
                <w:rFonts w:hint="eastAsia" w:ascii="Times New Roman" w:hAnsi="Times New Roman" w:cs="Times New Roman"/>
                <w:i w:val="0"/>
                <w:iCs w:val="0"/>
                <w:color w:val="000000"/>
                <w:sz w:val="24"/>
                <w:szCs w:val="24"/>
                <w:u w:val="none"/>
              </w:rPr>
            </w:pPr>
          </w:p>
        </w:tc>
      </w:tr>
      <w:tr w14:paraId="7FFB5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727A017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10</w:t>
            </w:r>
          </w:p>
        </w:tc>
        <w:tc>
          <w:tcPr>
            <w:tcW w:w="1166" w:type="dxa"/>
            <w:shd w:val="clear" w:color="auto" w:fill="auto"/>
            <w:vAlign w:val="center"/>
          </w:tcPr>
          <w:p w14:paraId="60E82371">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0E1D683B">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R red light bulb dimming</w:t>
            </w:r>
          </w:p>
        </w:tc>
        <w:tc>
          <w:tcPr>
            <w:tcW w:w="6302" w:type="dxa"/>
            <w:shd w:val="clear" w:color="auto" w:fill="auto"/>
            <w:noWrap/>
            <w:vAlign w:val="center"/>
          </w:tcPr>
          <w:p w14:paraId="0C907466">
            <w:pPr>
              <w:jc w:val="left"/>
              <w:rPr>
                <w:rFonts w:hint="eastAsia" w:ascii="Times New Roman" w:hAnsi="Times New Roman" w:cs="Times New Roman"/>
                <w:i w:val="0"/>
                <w:iCs w:val="0"/>
                <w:color w:val="000000"/>
                <w:sz w:val="24"/>
                <w:szCs w:val="24"/>
                <w:u w:val="none"/>
              </w:rPr>
            </w:pPr>
          </w:p>
        </w:tc>
      </w:tr>
      <w:tr w14:paraId="45D6A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74E69EB1">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11</w:t>
            </w:r>
          </w:p>
        </w:tc>
        <w:tc>
          <w:tcPr>
            <w:tcW w:w="1166" w:type="dxa"/>
            <w:shd w:val="clear" w:color="auto" w:fill="auto"/>
            <w:vAlign w:val="center"/>
          </w:tcPr>
          <w:p w14:paraId="5D4697E7">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6603478F">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G green light bulb dimming</w:t>
            </w:r>
          </w:p>
        </w:tc>
        <w:tc>
          <w:tcPr>
            <w:tcW w:w="6302" w:type="dxa"/>
            <w:shd w:val="clear" w:color="auto" w:fill="auto"/>
            <w:noWrap/>
            <w:vAlign w:val="center"/>
          </w:tcPr>
          <w:p w14:paraId="7450E9EA">
            <w:pPr>
              <w:jc w:val="left"/>
              <w:rPr>
                <w:rFonts w:hint="eastAsia" w:ascii="Times New Roman" w:hAnsi="Times New Roman" w:cs="Times New Roman"/>
                <w:i w:val="0"/>
                <w:iCs w:val="0"/>
                <w:color w:val="000000"/>
                <w:sz w:val="24"/>
                <w:szCs w:val="24"/>
                <w:u w:val="none"/>
              </w:rPr>
            </w:pPr>
          </w:p>
        </w:tc>
      </w:tr>
      <w:tr w14:paraId="0A958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4AFD98E7">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lang w:val="en-US"/>
              </w:rPr>
            </w:pPr>
            <w:r>
              <w:rPr>
                <w:rFonts w:hint="eastAsia" w:ascii="Times New Roman" w:hAnsi="Times New Roman" w:cs="Times New Roman"/>
                <w:i w:val="0"/>
                <w:iCs w:val="0"/>
                <w:color w:val="000000"/>
                <w:kern w:val="0"/>
                <w:sz w:val="21"/>
                <w:szCs w:val="21"/>
                <w:u w:val="none"/>
                <w:lang w:val="en-US" w:eastAsia="zh-CN" w:bidi="ar"/>
              </w:rPr>
              <w:t>12</w:t>
            </w:r>
          </w:p>
        </w:tc>
        <w:tc>
          <w:tcPr>
            <w:tcW w:w="1166" w:type="dxa"/>
            <w:shd w:val="clear" w:color="auto" w:fill="auto"/>
            <w:vAlign w:val="center"/>
          </w:tcPr>
          <w:p w14:paraId="5FE1625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25598E27">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B blue light bulb dimming</w:t>
            </w:r>
          </w:p>
        </w:tc>
        <w:tc>
          <w:tcPr>
            <w:tcW w:w="6302" w:type="dxa"/>
            <w:shd w:val="clear" w:color="auto" w:fill="auto"/>
            <w:noWrap/>
            <w:vAlign w:val="center"/>
          </w:tcPr>
          <w:p w14:paraId="301F5622">
            <w:pPr>
              <w:jc w:val="left"/>
              <w:rPr>
                <w:rFonts w:hint="eastAsia" w:ascii="Times New Roman" w:hAnsi="Times New Roman" w:cs="Times New Roman"/>
                <w:i w:val="0"/>
                <w:iCs w:val="0"/>
                <w:color w:val="000000"/>
                <w:sz w:val="24"/>
                <w:szCs w:val="24"/>
                <w:u w:val="none"/>
              </w:rPr>
            </w:pPr>
          </w:p>
        </w:tc>
      </w:tr>
      <w:tr w14:paraId="7EC3A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787F81A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13</w:t>
            </w:r>
          </w:p>
        </w:tc>
        <w:tc>
          <w:tcPr>
            <w:tcW w:w="1166" w:type="dxa"/>
            <w:shd w:val="clear" w:color="auto" w:fill="auto"/>
            <w:vAlign w:val="center"/>
          </w:tcPr>
          <w:p w14:paraId="35DC147B">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3387F8D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W white light bulb dimming</w:t>
            </w:r>
          </w:p>
        </w:tc>
        <w:tc>
          <w:tcPr>
            <w:tcW w:w="6302" w:type="dxa"/>
            <w:shd w:val="clear" w:color="auto" w:fill="auto"/>
            <w:noWrap/>
            <w:vAlign w:val="center"/>
          </w:tcPr>
          <w:p w14:paraId="0236351E">
            <w:pPr>
              <w:jc w:val="left"/>
              <w:rPr>
                <w:rFonts w:hint="eastAsia" w:ascii="Times New Roman" w:hAnsi="Times New Roman" w:cs="Times New Roman"/>
                <w:i w:val="0"/>
                <w:iCs w:val="0"/>
                <w:color w:val="000000"/>
                <w:sz w:val="24"/>
                <w:szCs w:val="24"/>
                <w:u w:val="none"/>
              </w:rPr>
            </w:pPr>
          </w:p>
        </w:tc>
      </w:tr>
      <w:tr w14:paraId="392FB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1119" w:type="dxa"/>
            <w:shd w:val="clear" w:color="auto" w:fill="auto"/>
            <w:noWrap/>
            <w:vAlign w:val="center"/>
          </w:tcPr>
          <w:p w14:paraId="48772191">
            <w:pPr>
              <w:jc w:val="left"/>
              <w:rPr>
                <w:rFonts w:hint="eastAsia" w:ascii="Times New Roman" w:hAnsi="Times New Roman" w:cs="Times New Roman"/>
                <w:i w:val="0"/>
                <w:iCs w:val="0"/>
                <w:color w:val="000000"/>
                <w:sz w:val="24"/>
                <w:szCs w:val="24"/>
                <w:u w:val="none"/>
              </w:rPr>
            </w:pPr>
          </w:p>
        </w:tc>
        <w:tc>
          <w:tcPr>
            <w:tcW w:w="1166" w:type="dxa"/>
            <w:shd w:val="clear" w:color="auto" w:fill="auto"/>
            <w:noWrap/>
            <w:vAlign w:val="center"/>
          </w:tcPr>
          <w:p w14:paraId="1F7681DF">
            <w:pPr>
              <w:jc w:val="left"/>
              <w:rPr>
                <w:rFonts w:hint="eastAsia" w:ascii="Times New Roman" w:hAnsi="Times New Roman" w:cs="Times New Roman"/>
                <w:i w:val="0"/>
                <w:iCs w:val="0"/>
                <w:color w:val="000000"/>
                <w:sz w:val="24"/>
                <w:szCs w:val="24"/>
                <w:u w:val="none"/>
              </w:rPr>
            </w:pPr>
          </w:p>
        </w:tc>
        <w:tc>
          <w:tcPr>
            <w:tcW w:w="2783" w:type="dxa"/>
            <w:shd w:val="clear" w:color="auto" w:fill="auto"/>
            <w:noWrap/>
            <w:vAlign w:val="center"/>
          </w:tcPr>
          <w:p w14:paraId="3FFAFE09">
            <w:pPr>
              <w:jc w:val="left"/>
              <w:rPr>
                <w:rFonts w:hint="eastAsia" w:ascii="Times New Roman" w:hAnsi="Times New Roman" w:cs="Times New Roman"/>
                <w:i w:val="0"/>
                <w:iCs w:val="0"/>
                <w:color w:val="000000"/>
                <w:sz w:val="24"/>
                <w:szCs w:val="24"/>
                <w:u w:val="none"/>
              </w:rPr>
            </w:pPr>
          </w:p>
        </w:tc>
        <w:tc>
          <w:tcPr>
            <w:tcW w:w="6302" w:type="dxa"/>
            <w:shd w:val="clear" w:color="auto" w:fill="auto"/>
            <w:noWrap/>
            <w:vAlign w:val="center"/>
          </w:tcPr>
          <w:p w14:paraId="71FA43A3">
            <w:pPr>
              <w:jc w:val="left"/>
              <w:rPr>
                <w:rFonts w:hint="eastAsia" w:ascii="Times New Roman" w:hAnsi="Times New Roman" w:cs="Times New Roman"/>
                <w:i w:val="0"/>
                <w:iCs w:val="0"/>
                <w:color w:val="000000"/>
                <w:sz w:val="24"/>
                <w:szCs w:val="24"/>
                <w:u w:val="none"/>
              </w:rPr>
            </w:pPr>
          </w:p>
        </w:tc>
      </w:tr>
      <w:tr w14:paraId="5FC07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noWrap/>
            <w:vAlign w:val="center"/>
          </w:tcPr>
          <w:p w14:paraId="7323D6DE">
            <w:pPr>
              <w:jc w:val="left"/>
              <w:rPr>
                <w:rFonts w:hint="eastAsia" w:ascii="Times New Roman" w:hAnsi="Times New Roman" w:cs="Times New Roman"/>
                <w:i w:val="0"/>
                <w:iCs w:val="0"/>
                <w:color w:val="000000"/>
                <w:sz w:val="24"/>
                <w:szCs w:val="24"/>
                <w:u w:val="none"/>
              </w:rPr>
            </w:pPr>
          </w:p>
        </w:tc>
        <w:tc>
          <w:tcPr>
            <w:tcW w:w="1166" w:type="dxa"/>
            <w:shd w:val="clear" w:color="auto" w:fill="auto"/>
            <w:noWrap/>
            <w:vAlign w:val="center"/>
          </w:tcPr>
          <w:p w14:paraId="0A875339">
            <w:pPr>
              <w:jc w:val="left"/>
              <w:rPr>
                <w:rFonts w:hint="eastAsia" w:ascii="Times New Roman" w:hAnsi="Times New Roman" w:cs="Times New Roman"/>
                <w:i w:val="0"/>
                <w:iCs w:val="0"/>
                <w:color w:val="000000"/>
                <w:sz w:val="24"/>
                <w:szCs w:val="24"/>
                <w:u w:val="none"/>
              </w:rPr>
            </w:pPr>
          </w:p>
        </w:tc>
        <w:tc>
          <w:tcPr>
            <w:tcW w:w="2783" w:type="dxa"/>
            <w:shd w:val="clear" w:color="auto" w:fill="auto"/>
            <w:noWrap/>
            <w:vAlign w:val="center"/>
          </w:tcPr>
          <w:p w14:paraId="49CAE9D7">
            <w:pPr>
              <w:jc w:val="left"/>
              <w:rPr>
                <w:rFonts w:hint="eastAsia" w:ascii="Times New Roman" w:hAnsi="Times New Roman" w:cs="Times New Roman"/>
                <w:i w:val="0"/>
                <w:iCs w:val="0"/>
                <w:color w:val="000000"/>
                <w:sz w:val="24"/>
                <w:szCs w:val="24"/>
                <w:u w:val="none"/>
              </w:rPr>
            </w:pPr>
          </w:p>
        </w:tc>
        <w:tc>
          <w:tcPr>
            <w:tcW w:w="6302" w:type="dxa"/>
            <w:shd w:val="clear" w:color="auto" w:fill="auto"/>
            <w:noWrap/>
            <w:vAlign w:val="center"/>
          </w:tcPr>
          <w:p w14:paraId="4B8C14B7">
            <w:pPr>
              <w:jc w:val="left"/>
              <w:rPr>
                <w:rFonts w:hint="eastAsia" w:ascii="Times New Roman" w:hAnsi="Times New Roman" w:cs="Times New Roman"/>
                <w:i w:val="0"/>
                <w:iCs w:val="0"/>
                <w:color w:val="000000"/>
                <w:sz w:val="24"/>
                <w:szCs w:val="24"/>
                <w:u w:val="none"/>
              </w:rPr>
            </w:pPr>
          </w:p>
        </w:tc>
      </w:tr>
      <w:tr w14:paraId="07420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12D12341">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14</w:t>
            </w:r>
          </w:p>
        </w:tc>
        <w:tc>
          <w:tcPr>
            <w:tcW w:w="1166" w:type="dxa"/>
            <w:shd w:val="clear" w:color="auto" w:fill="auto"/>
            <w:vAlign w:val="center"/>
          </w:tcPr>
          <w:p w14:paraId="19FE4F25">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Channel value</w:t>
            </w:r>
          </w:p>
        </w:tc>
        <w:tc>
          <w:tcPr>
            <w:tcW w:w="2783" w:type="dxa"/>
            <w:shd w:val="clear" w:color="auto" w:fill="auto"/>
            <w:vAlign w:val="center"/>
          </w:tcPr>
          <w:p w14:paraId="20C495E6">
            <w:pPr>
              <w:keepNext w:val="0"/>
              <w:keepLines w:val="0"/>
              <w:widowControl/>
              <w:suppressLineNumbers w:val="0"/>
              <w:jc w:val="left"/>
              <w:textAlignment w:val="center"/>
              <w:rPr>
                <w:rFonts w:hint="eastAsia" w:ascii="Times New Roman" w:hAnsi="Times New Roman" w:cs="Times New Roman"/>
                <w:b/>
                <w:bCs/>
                <w:i w:val="0"/>
                <w:iCs w:val="0"/>
                <w:color w:val="000000"/>
                <w:sz w:val="24"/>
                <w:szCs w:val="24"/>
                <w:u w:val="none"/>
              </w:rPr>
            </w:pPr>
            <w:r>
              <w:rPr>
                <w:rFonts w:hint="eastAsia" w:ascii="Times New Roman" w:hAnsi="Times New Roman" w:cs="Times New Roman"/>
                <w:b/>
                <w:bCs/>
                <w:i w:val="0"/>
                <w:iCs w:val="0"/>
                <w:color w:val="000000"/>
                <w:kern w:val="0"/>
                <w:sz w:val="24"/>
                <w:szCs w:val="24"/>
                <w:u w:val="none"/>
                <w:lang w:val="en-US" w:eastAsia="zh-CN" w:bidi="ar"/>
              </w:rPr>
              <w:t>fundamental function</w:t>
            </w:r>
          </w:p>
        </w:tc>
        <w:tc>
          <w:tcPr>
            <w:tcW w:w="6302" w:type="dxa"/>
            <w:shd w:val="clear" w:color="auto" w:fill="auto"/>
            <w:noWrap/>
            <w:vAlign w:val="center"/>
          </w:tcPr>
          <w:p w14:paraId="45707479">
            <w:pPr>
              <w:jc w:val="left"/>
              <w:rPr>
                <w:rFonts w:hint="eastAsia" w:ascii="Times New Roman" w:hAnsi="Times New Roman" w:cs="Times New Roman"/>
                <w:i w:val="0"/>
                <w:iCs w:val="0"/>
                <w:color w:val="000000"/>
                <w:sz w:val="24"/>
                <w:szCs w:val="24"/>
                <w:u w:val="none"/>
              </w:rPr>
            </w:pPr>
          </w:p>
        </w:tc>
      </w:tr>
      <w:tr w14:paraId="715F4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547E86D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1</w:t>
            </w:r>
          </w:p>
        </w:tc>
        <w:tc>
          <w:tcPr>
            <w:tcW w:w="1166" w:type="dxa"/>
            <w:shd w:val="clear" w:color="auto" w:fill="auto"/>
            <w:vAlign w:val="center"/>
          </w:tcPr>
          <w:p w14:paraId="465486AF">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4D6C2B9B">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Total dimming</w:t>
            </w:r>
          </w:p>
        </w:tc>
        <w:tc>
          <w:tcPr>
            <w:tcW w:w="6302" w:type="dxa"/>
            <w:shd w:val="clear" w:color="auto" w:fill="auto"/>
            <w:noWrap/>
            <w:vAlign w:val="center"/>
          </w:tcPr>
          <w:p w14:paraId="78CD2871">
            <w:pPr>
              <w:jc w:val="left"/>
              <w:rPr>
                <w:rFonts w:hint="eastAsia" w:ascii="Times New Roman" w:hAnsi="Times New Roman" w:cs="Times New Roman"/>
                <w:i w:val="0"/>
                <w:iCs w:val="0"/>
                <w:color w:val="000000"/>
                <w:sz w:val="24"/>
                <w:szCs w:val="24"/>
                <w:u w:val="none"/>
              </w:rPr>
            </w:pPr>
          </w:p>
        </w:tc>
      </w:tr>
      <w:tr w14:paraId="05A94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1D478FAA">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2</w:t>
            </w:r>
          </w:p>
        </w:tc>
        <w:tc>
          <w:tcPr>
            <w:tcW w:w="1166" w:type="dxa"/>
            <w:shd w:val="clear" w:color="auto" w:fill="auto"/>
            <w:vAlign w:val="center"/>
          </w:tcPr>
          <w:p w14:paraId="33C1107D">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4FF9FC35">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stroboscopic</w:t>
            </w:r>
          </w:p>
        </w:tc>
        <w:tc>
          <w:tcPr>
            <w:tcW w:w="6302" w:type="dxa"/>
            <w:shd w:val="clear" w:color="auto" w:fill="auto"/>
            <w:noWrap/>
            <w:vAlign w:val="center"/>
          </w:tcPr>
          <w:p w14:paraId="3EAA19F5">
            <w:pPr>
              <w:jc w:val="left"/>
              <w:rPr>
                <w:rFonts w:hint="eastAsia" w:ascii="Times New Roman" w:hAnsi="Times New Roman" w:cs="Times New Roman"/>
                <w:i w:val="0"/>
                <w:iCs w:val="0"/>
                <w:color w:val="000000"/>
                <w:sz w:val="24"/>
                <w:szCs w:val="24"/>
                <w:u w:val="none"/>
              </w:rPr>
            </w:pPr>
          </w:p>
        </w:tc>
      </w:tr>
      <w:tr w14:paraId="1EC71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7E9AC64E">
            <w:pPr>
              <w:keepNext w:val="0"/>
              <w:keepLines w:val="0"/>
              <w:widowControl/>
              <w:suppressLineNumbers w:val="0"/>
              <w:jc w:val="left"/>
              <w:textAlignment w:val="center"/>
              <w:rPr>
                <w:rFonts w:hint="eastAsia" w:ascii="Times New Roman" w:hAnsi="Times New Roman" w:cs="Times New Roman" w:eastAsiaTheme="minorEastAsia"/>
                <w:i w:val="0"/>
                <w:iCs w:val="0"/>
                <w:color w:val="000000"/>
                <w:sz w:val="21"/>
                <w:szCs w:val="21"/>
                <w:u w:val="none"/>
                <w:lang w:val="en-US" w:eastAsia="zh-CN"/>
              </w:rPr>
            </w:pPr>
            <w:r>
              <w:rPr>
                <w:rFonts w:hint="eastAsia" w:ascii="Times New Roman" w:hAnsi="Times New Roman" w:cs="Times New Roman"/>
                <w:i w:val="0"/>
                <w:iCs w:val="0"/>
                <w:color w:val="000000"/>
                <w:sz w:val="21"/>
                <w:szCs w:val="21"/>
                <w:u w:val="none"/>
                <w:lang w:val="en-US" w:eastAsia="zh-CN"/>
              </w:rPr>
              <w:t>3</w:t>
            </w:r>
          </w:p>
        </w:tc>
        <w:tc>
          <w:tcPr>
            <w:tcW w:w="1166" w:type="dxa"/>
            <w:shd w:val="clear" w:color="auto" w:fill="auto"/>
            <w:vAlign w:val="center"/>
          </w:tcPr>
          <w:p w14:paraId="7EE04A2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72AC1723">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direction</w:t>
            </w:r>
          </w:p>
        </w:tc>
        <w:tc>
          <w:tcPr>
            <w:tcW w:w="6302" w:type="dxa"/>
            <w:shd w:val="clear" w:color="auto" w:fill="auto"/>
            <w:noWrap/>
            <w:vAlign w:val="center"/>
          </w:tcPr>
          <w:p w14:paraId="46FE5E58">
            <w:pPr>
              <w:jc w:val="left"/>
              <w:rPr>
                <w:rFonts w:hint="eastAsia" w:ascii="Times New Roman" w:hAnsi="Times New Roman" w:cs="Times New Roman"/>
                <w:i w:val="0"/>
                <w:iCs w:val="0"/>
                <w:color w:val="000000"/>
                <w:sz w:val="24"/>
                <w:szCs w:val="24"/>
                <w:u w:val="none"/>
              </w:rPr>
            </w:pPr>
          </w:p>
        </w:tc>
      </w:tr>
      <w:tr w14:paraId="66953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25A2DB5F">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4</w:t>
            </w:r>
          </w:p>
        </w:tc>
        <w:tc>
          <w:tcPr>
            <w:tcW w:w="1166" w:type="dxa"/>
            <w:shd w:val="clear" w:color="auto" w:fill="auto"/>
            <w:vAlign w:val="center"/>
          </w:tcPr>
          <w:p w14:paraId="3C57B0DA">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31376CA6">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Color/style</w:t>
            </w:r>
          </w:p>
        </w:tc>
        <w:tc>
          <w:tcPr>
            <w:tcW w:w="6302" w:type="dxa"/>
            <w:shd w:val="clear" w:color="auto" w:fill="auto"/>
            <w:noWrap/>
            <w:vAlign w:val="center"/>
          </w:tcPr>
          <w:p w14:paraId="28B358CE">
            <w:pPr>
              <w:jc w:val="left"/>
              <w:rPr>
                <w:rFonts w:hint="eastAsia" w:ascii="Times New Roman" w:hAnsi="Times New Roman" w:cs="Times New Roman"/>
                <w:i w:val="0"/>
                <w:iCs w:val="0"/>
                <w:color w:val="000000"/>
                <w:sz w:val="24"/>
                <w:szCs w:val="24"/>
                <w:u w:val="none"/>
              </w:rPr>
            </w:pPr>
          </w:p>
        </w:tc>
      </w:tr>
      <w:tr w14:paraId="665C0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atLeast"/>
        </w:trPr>
        <w:tc>
          <w:tcPr>
            <w:tcW w:w="1119" w:type="dxa"/>
            <w:shd w:val="clear" w:color="auto" w:fill="auto"/>
            <w:vAlign w:val="center"/>
          </w:tcPr>
          <w:p w14:paraId="270B2293">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5</w:t>
            </w:r>
          </w:p>
        </w:tc>
        <w:tc>
          <w:tcPr>
            <w:tcW w:w="1166" w:type="dxa"/>
            <w:shd w:val="clear" w:color="auto" w:fill="auto"/>
            <w:vAlign w:val="center"/>
          </w:tcPr>
          <w:p w14:paraId="4F6FD9B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713344F1">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Translation (0-200), automatic left translation (200-225), automatic right translation (225-255)</w:t>
            </w:r>
          </w:p>
        </w:tc>
        <w:tc>
          <w:tcPr>
            <w:tcW w:w="6302" w:type="dxa"/>
            <w:shd w:val="clear" w:color="auto" w:fill="auto"/>
            <w:vAlign w:val="center"/>
          </w:tcPr>
          <w:p w14:paraId="2781835C">
            <w:pPr>
              <w:keepNext w:val="0"/>
              <w:keepLines w:val="0"/>
              <w:widowControl/>
              <w:suppressLineNumbers w:val="0"/>
              <w:jc w:val="left"/>
              <w:textAlignment w:val="top"/>
              <w:rPr>
                <w:rFonts w:hint="eastAsia" w:ascii="Times New Roman" w:hAnsi="Times New Roman" w:cs="Times New Roman"/>
                <w:i w:val="0"/>
                <w:iCs w:val="0"/>
                <w:color w:val="FF0000"/>
                <w:kern w:val="0"/>
                <w:sz w:val="18"/>
                <w:szCs w:val="18"/>
                <w:u w:val="none"/>
                <w:lang w:val="en-US" w:eastAsia="zh-CN" w:bidi="ar"/>
              </w:rPr>
            </w:pPr>
            <w:r>
              <w:rPr>
                <w:rFonts w:hint="eastAsia" w:ascii="Times New Roman" w:hAnsi="Times New Roman" w:cs="Times New Roman"/>
                <w:i w:val="0"/>
                <w:iCs w:val="0"/>
                <w:color w:val="FF0000"/>
                <w:kern w:val="0"/>
                <w:sz w:val="18"/>
                <w:szCs w:val="18"/>
                <w:u w:val="none"/>
                <w:lang w:val="en-US" w:eastAsia="zh-CN" w:bidi="ar"/>
              </w:rPr>
              <w:t xml:space="preserve">Note: After turning on the general dimming, you can complete the </w:t>
            </w:r>
          </w:p>
          <w:p w14:paraId="5BBF6D90">
            <w:pPr>
              <w:keepNext w:val="0"/>
              <w:keepLines w:val="0"/>
              <w:widowControl/>
              <w:suppressLineNumbers w:val="0"/>
              <w:jc w:val="left"/>
              <w:textAlignment w:val="top"/>
              <w:rPr>
                <w:rFonts w:hint="eastAsia" w:ascii="Times New Roman" w:hAnsi="Times New Roman" w:cs="Times New Roman"/>
                <w:i w:val="0"/>
                <w:iCs w:val="0"/>
                <w:color w:val="FF0000"/>
                <w:sz w:val="24"/>
                <w:szCs w:val="24"/>
                <w:u w:val="none"/>
              </w:rPr>
            </w:pPr>
            <w:r>
              <w:rPr>
                <w:rFonts w:hint="eastAsia" w:ascii="Times New Roman" w:hAnsi="Times New Roman" w:cs="Times New Roman"/>
                <w:i w:val="0"/>
                <w:iCs w:val="0"/>
                <w:color w:val="FF0000"/>
                <w:kern w:val="0"/>
                <w:sz w:val="18"/>
                <w:szCs w:val="18"/>
                <w:u w:val="none"/>
                <w:lang w:val="en-US" w:eastAsia="zh-CN" w:bidi="ar"/>
              </w:rPr>
              <w:t>writing of words only by operating the No.5 and No.6 levers.</w:t>
            </w:r>
          </w:p>
          <w:p w14:paraId="688FD8BF">
            <w:pPr>
              <w:keepNext w:val="0"/>
              <w:keepLines w:val="0"/>
              <w:widowControl/>
              <w:suppressLineNumbers w:val="0"/>
              <w:jc w:val="left"/>
              <w:textAlignment w:val="top"/>
              <w:rPr>
                <w:rFonts w:hint="eastAsia" w:ascii="Times New Roman" w:hAnsi="Times New Roman" w:cs="Times New Roman"/>
                <w:i w:val="0"/>
                <w:iCs w:val="0"/>
                <w:color w:val="FF0000"/>
                <w:kern w:val="0"/>
                <w:sz w:val="18"/>
                <w:szCs w:val="18"/>
                <w:u w:val="none"/>
                <w:lang w:val="en-US" w:eastAsia="zh-CN" w:bidi="ar"/>
              </w:rPr>
            </w:pPr>
            <w:r>
              <w:rPr>
                <w:rFonts w:hint="eastAsia" w:ascii="Times New Roman" w:hAnsi="Times New Roman" w:cs="Times New Roman"/>
                <w:i w:val="0"/>
                <w:iCs w:val="0"/>
                <w:color w:val="FF0000"/>
                <w:kern w:val="0"/>
                <w:sz w:val="18"/>
                <w:szCs w:val="18"/>
                <w:u w:val="none"/>
                <w:lang w:val="en-US" w:eastAsia="zh-CN" w:bidi="ar"/>
              </w:rPr>
              <w:t xml:space="preserve">After writing, push the No.5 rod to more than 200, and then you can </w:t>
            </w:r>
          </w:p>
          <w:p w14:paraId="6D91EA96">
            <w:pPr>
              <w:keepNext w:val="0"/>
              <w:keepLines w:val="0"/>
              <w:widowControl/>
              <w:suppressLineNumbers w:val="0"/>
              <w:jc w:val="left"/>
              <w:textAlignment w:val="top"/>
              <w:rPr>
                <w:rFonts w:hint="eastAsia" w:ascii="Times New Roman" w:hAnsi="Times New Roman" w:cs="Times New Roman"/>
                <w:i w:val="0"/>
                <w:iCs w:val="0"/>
                <w:color w:val="FF0000"/>
                <w:sz w:val="24"/>
                <w:szCs w:val="24"/>
                <w:u w:val="none"/>
              </w:rPr>
            </w:pPr>
            <w:r>
              <w:rPr>
                <w:rFonts w:hint="eastAsia" w:ascii="Times New Roman" w:hAnsi="Times New Roman" w:cs="Times New Roman"/>
                <w:i w:val="0"/>
                <w:iCs w:val="0"/>
                <w:color w:val="FF0000"/>
                <w:kern w:val="0"/>
                <w:sz w:val="18"/>
                <w:szCs w:val="18"/>
                <w:u w:val="none"/>
                <w:lang w:val="en-US" w:eastAsia="zh-CN" w:bidi="ar"/>
              </w:rPr>
              <w:t>pan and display the content written by it.</w:t>
            </w:r>
          </w:p>
        </w:tc>
      </w:tr>
      <w:tr w14:paraId="4AF33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5" w:hRule="atLeast"/>
        </w:trPr>
        <w:tc>
          <w:tcPr>
            <w:tcW w:w="1119" w:type="dxa"/>
            <w:shd w:val="clear" w:color="auto" w:fill="auto"/>
            <w:vAlign w:val="center"/>
          </w:tcPr>
          <w:p w14:paraId="44F8FD48">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6</w:t>
            </w:r>
          </w:p>
        </w:tc>
        <w:tc>
          <w:tcPr>
            <w:tcW w:w="1166" w:type="dxa"/>
            <w:shd w:val="clear" w:color="auto" w:fill="auto"/>
            <w:vAlign w:val="center"/>
          </w:tcPr>
          <w:p w14:paraId="11FC634D">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29BBC90D">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Letter/number/symbol selection</w:t>
            </w:r>
          </w:p>
        </w:tc>
        <w:tc>
          <w:tcPr>
            <w:tcW w:w="6302" w:type="dxa"/>
            <w:shd w:val="clear" w:color="auto" w:fill="auto"/>
            <w:noWrap/>
            <w:vAlign w:val="center"/>
          </w:tcPr>
          <w:p w14:paraId="613F0883">
            <w:pPr>
              <w:jc w:val="left"/>
              <w:rPr>
                <w:rFonts w:hint="eastAsia" w:ascii="Times New Roman" w:hAnsi="Times New Roman" w:cs="Times New Roman"/>
                <w:i w:val="0"/>
                <w:iCs w:val="0"/>
                <w:color w:val="FF0000"/>
                <w:sz w:val="24"/>
                <w:szCs w:val="24"/>
                <w:u w:val="none"/>
              </w:rPr>
            </w:pPr>
          </w:p>
        </w:tc>
      </w:tr>
      <w:tr w14:paraId="2D094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7B84862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7</w:t>
            </w:r>
          </w:p>
        </w:tc>
        <w:tc>
          <w:tcPr>
            <w:tcW w:w="1166" w:type="dxa"/>
            <w:shd w:val="clear" w:color="auto" w:fill="auto"/>
            <w:vAlign w:val="center"/>
          </w:tcPr>
          <w:p w14:paraId="1F498FD5">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1E80941B">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speed</w:t>
            </w:r>
          </w:p>
        </w:tc>
        <w:tc>
          <w:tcPr>
            <w:tcW w:w="6302" w:type="dxa"/>
            <w:shd w:val="clear" w:color="auto" w:fill="auto"/>
            <w:noWrap/>
            <w:vAlign w:val="center"/>
          </w:tcPr>
          <w:p w14:paraId="1BC2FAE5">
            <w:pPr>
              <w:jc w:val="left"/>
              <w:rPr>
                <w:rFonts w:hint="eastAsia" w:ascii="Times New Roman" w:hAnsi="Times New Roman" w:cs="Times New Roman"/>
                <w:i w:val="0"/>
                <w:iCs w:val="0"/>
                <w:color w:val="000000"/>
                <w:sz w:val="24"/>
                <w:szCs w:val="24"/>
                <w:u w:val="none"/>
              </w:rPr>
            </w:pPr>
          </w:p>
        </w:tc>
      </w:tr>
      <w:tr w14:paraId="05DAB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5A6E4E8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8</w:t>
            </w:r>
          </w:p>
        </w:tc>
        <w:tc>
          <w:tcPr>
            <w:tcW w:w="1166" w:type="dxa"/>
            <w:shd w:val="clear" w:color="auto" w:fill="auto"/>
            <w:vAlign w:val="center"/>
          </w:tcPr>
          <w:p w14:paraId="35AF9C83">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48AD0451">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Auxiliary lamp stroboscopic</w:t>
            </w:r>
          </w:p>
        </w:tc>
        <w:tc>
          <w:tcPr>
            <w:tcW w:w="6302" w:type="dxa"/>
            <w:shd w:val="clear" w:color="auto" w:fill="auto"/>
            <w:noWrap/>
            <w:vAlign w:val="center"/>
          </w:tcPr>
          <w:p w14:paraId="5B0467DE">
            <w:pPr>
              <w:jc w:val="left"/>
              <w:rPr>
                <w:rFonts w:hint="eastAsia" w:ascii="Times New Roman" w:hAnsi="Times New Roman" w:cs="Times New Roman"/>
                <w:i w:val="0"/>
                <w:iCs w:val="0"/>
                <w:color w:val="000000"/>
                <w:sz w:val="24"/>
                <w:szCs w:val="24"/>
                <w:u w:val="none"/>
              </w:rPr>
            </w:pPr>
          </w:p>
        </w:tc>
      </w:tr>
      <w:tr w14:paraId="363A0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1CB1F15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9</w:t>
            </w:r>
          </w:p>
        </w:tc>
        <w:tc>
          <w:tcPr>
            <w:tcW w:w="1166" w:type="dxa"/>
            <w:shd w:val="clear" w:color="auto" w:fill="auto"/>
            <w:vAlign w:val="center"/>
          </w:tcPr>
          <w:p w14:paraId="118AABBA">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5433D597">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Auxiliary lamp effect</w:t>
            </w:r>
          </w:p>
        </w:tc>
        <w:tc>
          <w:tcPr>
            <w:tcW w:w="6302" w:type="dxa"/>
            <w:shd w:val="clear" w:color="auto" w:fill="auto"/>
            <w:noWrap/>
            <w:vAlign w:val="center"/>
          </w:tcPr>
          <w:p w14:paraId="2B03A968">
            <w:pPr>
              <w:jc w:val="left"/>
              <w:rPr>
                <w:rFonts w:hint="eastAsia" w:ascii="Times New Roman" w:hAnsi="Times New Roman" w:cs="Times New Roman"/>
                <w:i w:val="0"/>
                <w:iCs w:val="0"/>
                <w:color w:val="000000"/>
                <w:sz w:val="24"/>
                <w:szCs w:val="24"/>
                <w:u w:val="none"/>
              </w:rPr>
            </w:pPr>
          </w:p>
        </w:tc>
      </w:tr>
      <w:tr w14:paraId="0586F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3F1E20FE">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10</w:t>
            </w:r>
          </w:p>
        </w:tc>
        <w:tc>
          <w:tcPr>
            <w:tcW w:w="1166" w:type="dxa"/>
            <w:shd w:val="clear" w:color="auto" w:fill="auto"/>
            <w:vAlign w:val="center"/>
          </w:tcPr>
          <w:p w14:paraId="4D3E831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152563D6">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Auxiliary lamp speed</w:t>
            </w:r>
          </w:p>
        </w:tc>
        <w:tc>
          <w:tcPr>
            <w:tcW w:w="6302" w:type="dxa"/>
            <w:shd w:val="clear" w:color="auto" w:fill="auto"/>
            <w:noWrap/>
            <w:vAlign w:val="center"/>
          </w:tcPr>
          <w:p w14:paraId="0F52C7BB">
            <w:pPr>
              <w:jc w:val="left"/>
              <w:rPr>
                <w:rFonts w:hint="eastAsia" w:ascii="Times New Roman" w:hAnsi="Times New Roman" w:cs="Times New Roman"/>
                <w:i w:val="0"/>
                <w:iCs w:val="0"/>
                <w:color w:val="000000"/>
                <w:sz w:val="24"/>
                <w:szCs w:val="24"/>
                <w:u w:val="none"/>
              </w:rPr>
            </w:pPr>
          </w:p>
        </w:tc>
      </w:tr>
      <w:tr w14:paraId="669FD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31B2056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11</w:t>
            </w:r>
          </w:p>
        </w:tc>
        <w:tc>
          <w:tcPr>
            <w:tcW w:w="1166" w:type="dxa"/>
            <w:shd w:val="clear" w:color="auto" w:fill="auto"/>
            <w:vAlign w:val="center"/>
          </w:tcPr>
          <w:p w14:paraId="717B00FF">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064B0FC3">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R red light bulb dimming</w:t>
            </w:r>
          </w:p>
        </w:tc>
        <w:tc>
          <w:tcPr>
            <w:tcW w:w="6302" w:type="dxa"/>
            <w:shd w:val="clear" w:color="auto" w:fill="auto"/>
            <w:noWrap/>
            <w:vAlign w:val="center"/>
          </w:tcPr>
          <w:p w14:paraId="594E2D3B">
            <w:pPr>
              <w:jc w:val="left"/>
              <w:rPr>
                <w:rFonts w:hint="eastAsia" w:ascii="Times New Roman" w:hAnsi="Times New Roman" w:cs="Times New Roman"/>
                <w:i w:val="0"/>
                <w:iCs w:val="0"/>
                <w:color w:val="000000"/>
                <w:sz w:val="24"/>
                <w:szCs w:val="24"/>
                <w:u w:val="none"/>
              </w:rPr>
            </w:pPr>
          </w:p>
        </w:tc>
      </w:tr>
      <w:tr w14:paraId="26614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119" w:type="dxa"/>
            <w:shd w:val="clear" w:color="auto" w:fill="auto"/>
            <w:vAlign w:val="center"/>
          </w:tcPr>
          <w:p w14:paraId="2E8F486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lang w:val="en-US"/>
              </w:rPr>
            </w:pPr>
            <w:r>
              <w:rPr>
                <w:rFonts w:hint="eastAsia" w:ascii="Times New Roman" w:hAnsi="Times New Roman" w:cs="Times New Roman"/>
                <w:i w:val="0"/>
                <w:iCs w:val="0"/>
                <w:color w:val="000000"/>
                <w:kern w:val="0"/>
                <w:sz w:val="21"/>
                <w:szCs w:val="21"/>
                <w:u w:val="none"/>
                <w:lang w:val="en-US" w:eastAsia="zh-CN" w:bidi="ar"/>
              </w:rPr>
              <w:t>12</w:t>
            </w:r>
          </w:p>
        </w:tc>
        <w:tc>
          <w:tcPr>
            <w:tcW w:w="1166" w:type="dxa"/>
            <w:shd w:val="clear" w:color="auto" w:fill="auto"/>
            <w:vAlign w:val="center"/>
          </w:tcPr>
          <w:p w14:paraId="15731302">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3B65F9C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G green light bulb dimming</w:t>
            </w:r>
          </w:p>
        </w:tc>
        <w:tc>
          <w:tcPr>
            <w:tcW w:w="6302" w:type="dxa"/>
            <w:shd w:val="clear" w:color="auto" w:fill="auto"/>
            <w:noWrap/>
            <w:vAlign w:val="center"/>
          </w:tcPr>
          <w:p w14:paraId="102D828F">
            <w:pPr>
              <w:jc w:val="left"/>
              <w:rPr>
                <w:rFonts w:hint="eastAsia" w:ascii="Times New Roman" w:hAnsi="Times New Roman" w:cs="Times New Roman"/>
                <w:i w:val="0"/>
                <w:iCs w:val="0"/>
                <w:color w:val="000000"/>
                <w:sz w:val="24"/>
                <w:szCs w:val="24"/>
                <w:u w:val="none"/>
              </w:rPr>
            </w:pPr>
          </w:p>
        </w:tc>
      </w:tr>
      <w:tr w14:paraId="0199A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2CF6DF07">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13</w:t>
            </w:r>
          </w:p>
        </w:tc>
        <w:tc>
          <w:tcPr>
            <w:tcW w:w="1166" w:type="dxa"/>
            <w:shd w:val="clear" w:color="auto" w:fill="auto"/>
            <w:vAlign w:val="center"/>
          </w:tcPr>
          <w:p w14:paraId="0062CD4A">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7715826C">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kern w:val="0"/>
                <w:szCs w:val="21"/>
                <w:u w:val="none"/>
                <w:lang w:val="en-US" w:eastAsia="zh-CN" w:bidi="ar"/>
              </w:rPr>
              <w:t>B blue light bulb dimming</w:t>
            </w:r>
          </w:p>
        </w:tc>
        <w:tc>
          <w:tcPr>
            <w:tcW w:w="6302" w:type="dxa"/>
            <w:shd w:val="clear" w:color="auto" w:fill="auto"/>
            <w:noWrap/>
            <w:vAlign w:val="center"/>
          </w:tcPr>
          <w:p w14:paraId="4BBBF196">
            <w:pPr>
              <w:jc w:val="left"/>
              <w:rPr>
                <w:rFonts w:hint="eastAsia" w:ascii="Times New Roman" w:hAnsi="Times New Roman" w:cs="Times New Roman"/>
                <w:i w:val="0"/>
                <w:iCs w:val="0"/>
                <w:color w:val="000000"/>
                <w:sz w:val="24"/>
                <w:szCs w:val="24"/>
                <w:u w:val="none"/>
              </w:rPr>
            </w:pPr>
          </w:p>
        </w:tc>
      </w:tr>
      <w:tr w14:paraId="078E7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119" w:type="dxa"/>
            <w:shd w:val="clear" w:color="auto" w:fill="auto"/>
            <w:vAlign w:val="center"/>
          </w:tcPr>
          <w:p w14:paraId="732561CF">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14</w:t>
            </w:r>
          </w:p>
        </w:tc>
        <w:tc>
          <w:tcPr>
            <w:tcW w:w="1166" w:type="dxa"/>
            <w:shd w:val="clear" w:color="auto" w:fill="auto"/>
            <w:vAlign w:val="center"/>
          </w:tcPr>
          <w:p w14:paraId="45B87344">
            <w:pPr>
              <w:keepNext w:val="0"/>
              <w:keepLines w:val="0"/>
              <w:widowControl/>
              <w:suppressLineNumbers w:val="0"/>
              <w:jc w:val="left"/>
              <w:textAlignment w:val="center"/>
              <w:rPr>
                <w:rFonts w:hint="default" w:ascii="Times New Roman" w:hAnsi="Times New Roman" w:cs="Times New Roman"/>
                <w:i w:val="0"/>
                <w:iCs w:val="0"/>
                <w:color w:val="000000"/>
                <w:sz w:val="21"/>
                <w:szCs w:val="21"/>
                <w:u w:val="none"/>
              </w:rPr>
            </w:pPr>
            <w:r>
              <w:rPr>
                <w:rFonts w:hint="default" w:ascii="Times New Roman" w:hAnsi="Times New Roman" w:cs="Times New Roman"/>
                <w:i w:val="0"/>
                <w:iCs w:val="0"/>
                <w:color w:val="000000"/>
                <w:kern w:val="0"/>
                <w:sz w:val="21"/>
                <w:szCs w:val="21"/>
                <w:u w:val="none"/>
                <w:lang w:val="en-US" w:eastAsia="zh-CN" w:bidi="ar"/>
              </w:rPr>
              <w:t>000-255</w:t>
            </w:r>
          </w:p>
        </w:tc>
        <w:tc>
          <w:tcPr>
            <w:tcW w:w="2783" w:type="dxa"/>
            <w:shd w:val="clear" w:color="auto" w:fill="auto"/>
            <w:vAlign w:val="center"/>
          </w:tcPr>
          <w:p w14:paraId="268664A2">
            <w:pPr>
              <w:keepNext w:val="0"/>
              <w:keepLines w:val="0"/>
              <w:widowControl/>
              <w:suppressLineNumbers w:val="0"/>
              <w:jc w:val="left"/>
              <w:textAlignment w:val="center"/>
              <w:rPr>
                <w:rFonts w:hint="eastAsia" w:ascii="Times New Roman" w:hAnsi="Times New Roman" w:cs="Times New Roman"/>
                <w:i w:val="0"/>
                <w:iCs w:val="0"/>
                <w:color w:val="000000"/>
                <w:sz w:val="21"/>
                <w:szCs w:val="21"/>
                <w:u w:val="none"/>
              </w:rPr>
            </w:pPr>
            <w:r>
              <w:rPr>
                <w:rFonts w:hint="eastAsia" w:ascii="Times New Roman" w:hAnsi="Times New Roman" w:cs="Times New Roman"/>
                <w:i w:val="0"/>
                <w:iCs w:val="0"/>
                <w:color w:val="000000"/>
                <w:kern w:val="0"/>
                <w:sz w:val="21"/>
                <w:szCs w:val="21"/>
                <w:u w:val="none"/>
                <w:lang w:val="en-US" w:eastAsia="zh-CN" w:bidi="ar"/>
              </w:rPr>
              <w:t>W white light bulb dimming</w:t>
            </w:r>
          </w:p>
        </w:tc>
        <w:tc>
          <w:tcPr>
            <w:tcW w:w="6302" w:type="dxa"/>
            <w:shd w:val="clear" w:color="auto" w:fill="auto"/>
            <w:noWrap/>
            <w:vAlign w:val="center"/>
          </w:tcPr>
          <w:p w14:paraId="700FD0DA">
            <w:pPr>
              <w:jc w:val="left"/>
              <w:rPr>
                <w:rFonts w:hint="eastAsia" w:ascii="Times New Roman" w:hAnsi="Times New Roman" w:cs="Times New Roman"/>
                <w:i w:val="0"/>
                <w:iCs w:val="0"/>
                <w:color w:val="000000"/>
                <w:sz w:val="24"/>
                <w:szCs w:val="24"/>
                <w:u w:val="none"/>
              </w:rPr>
            </w:pPr>
          </w:p>
        </w:tc>
      </w:tr>
    </w:tbl>
    <w:p w14:paraId="3AF06904">
      <w:pPr>
        <w:jc w:val="both"/>
        <w:rPr>
          <w:rFonts w:hint="default" w:ascii="Times New Roman" w:hAnsi="Times New Roman" w:cs="Times New Roman"/>
          <w:b/>
          <w:bCs/>
          <w:i w:val="0"/>
          <w:iCs w:val="0"/>
          <w:caps w:val="0"/>
          <w:color w:val="333333"/>
          <w:spacing w:val="0"/>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3692E"/>
    <w:rsid w:val="11CB6D7C"/>
    <w:rsid w:val="20A3692E"/>
    <w:rsid w:val="2666008D"/>
    <w:rsid w:val="27775549"/>
    <w:rsid w:val="53C00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31"/>
    <w:basedOn w:val="3"/>
    <w:qFormat/>
    <w:uiPriority w:val="0"/>
    <w:rPr>
      <w:rFonts w:hint="eastAsia" w:ascii="宋体" w:hAnsi="宋体" w:eastAsia="宋体" w:cs="宋体"/>
      <w:color w:val="000000"/>
      <w:sz w:val="21"/>
      <w:szCs w:val="21"/>
      <w:u w:val="none"/>
    </w:rPr>
  </w:style>
  <w:style w:type="character" w:customStyle="1" w:styleId="5">
    <w:name w:val="font21"/>
    <w:basedOn w:val="3"/>
    <w:qFormat/>
    <w:uiPriority w:val="0"/>
    <w:rPr>
      <w:rFonts w:hint="default"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574</Words>
  <Characters>3065</Characters>
  <Lines>0</Lines>
  <Paragraphs>0</Paragraphs>
  <TotalTime>17</TotalTime>
  <ScaleCrop>false</ScaleCrop>
  <LinksUpToDate>false</LinksUpToDate>
  <CharactersWithSpaces>3437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2025-03-25T08:19:00Z</dcterms:created>
  <dc:creator>Administrator</dc:creator>
  <cp:lastModifiedBy>Katherina</cp:lastModifiedBy>
  <dcterms:modified xsi:type="dcterms:W3CDTF">2025-05-15T02:22:11Z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D2CB2032324140D780960C2684A2FEC8_13</vt:lpwstr>
  </property>
  <property fmtid="{D5CDD505-2E9C-101B-9397-08002B2CF9AE}" pid="4" name="KSOTemplateDocerSaveRecord">
    <vt:lpwstr>eyJoZGlkIjoiZDc1NjY5ZmYzMDZlOGI0ZmUwY2FmMDY1NWZiZDk0YWMiLCJ1c2VySWQiOiI0MzkwNzEwNTcifQ==</vt:lpwstr>
  </property>
</Properties>
</file>