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ne="http://schemas.microsoft.com/office/word/2006/wordml" xmlns:wpg="http://schemas.microsoft.com/office/word/2010/wordprocessingGroup" xmlns:w16se="http://schemas.microsoft.com/office/word/2015/wordml/symex" xmlns:w15="http://schemas.microsoft.com/office/word/2012/wordml" xmlns:wpi="http://schemas.microsoft.com/office/word/2010/wordprocessingInk" xmlns:w10="urn:schemas-microsoft-com:office:word" xmlns:wp14="http://schemas.microsoft.com/office/word/2010/wordprocessingDrawing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xmlns:r="http://schemas.openxmlformats.org/officeDocument/2006/relationships" xmlns:wp="http://schemas.openxmlformats.org/drawingml/2006/wordprocessingDrawing" xmlns:w14="http://schemas.microsoft.com/office/word/2010/wordml" xmlns:cx="http://schemas.microsoft.com/office/drawing/2014/chartex" xmlns:wpc="http://schemas.microsoft.com/office/word/2010/wordprocessingCanvas" mc:Ignorable="w14 w15 w16se wp14">
  <w:body>
    <w:p w:rsidR="00CA6332" w:rsidRDefault="00CA6332">
      <w:pPr>
        <w:rPr>
          <w:color w:val="FFFFFF"/>
          <w:highlight w:val="black"/>
          <w:sz w:val="56"/>
          <w:szCs w:val="56"/>
          <w:shd w:val="pct10" w:color="auto" w:fill="FFFFFF"/>
        </w:rPr>
      </w:pPr>
    </w:p>
    <w:p w:rsidR="00CA6332" w:rsidRDefault="00486379">
      <w:pPr>
        <w:jc w:val="center"/>
      </w:pPr>
      <w:r>
        <w:rPr>
          <w:color w:val="FFFFFF"/>
          <w:highlight w:val="black"/>
          <w:sz w:val="56"/>
          <w:szCs w:val="56"/>
          <w:shd w:val="pct10" w:color="auto" w:fill="FFFFFF"/>
          <w:rFonts w:hint="eastAsia"/>
        </w:rPr>
        <w:t xml:space="preserve">  </w:t>
      </w:r>
      <w:r>
        <w:rPr>
          <w:color w:val="FFFFFF"/>
          <w:highlight w:val="black"/>
          <w:sz w:val="56"/>
          <w:szCs w:val="56"/>
          <w:shd w:val="pct10" w:color="auto" w:fill="FFFFFF"/>
          <w:rFonts w:hint="eastAsia"/>
        </w:rPr>
        <w:t>舞台灯光设备使用说明书</w:t>
      </w:r>
    </w:p>
    <w:p w:rsidR="00CA6332" w:rsidRDefault="00CA6332"/>
    <w:p w:rsidR="00CA6332" w:rsidRDefault="00CA6332"/>
    <w:p w:rsidR="00CA6332" w:rsidRDefault="00486379">
      <w:pPr>
        <w:ind w:firstLine="3600" w:firstLineChars="500"/>
      </w:pPr>
      <w:r>
        <w:rPr>
          <w:color w:val="333333"/>
          <w:sz w:val="72"/>
          <w:szCs w:val="72"/>
          <w:shd w:val="clear" w:color="auto" w:fill="FFFFFF"/>
          <w:rFonts w:ascii="楷体" w:hAnsi="楷体" w:eastAsia="楷体" w:cs="楷体" w:hint="eastAsia"/>
        </w:rPr>
        <w:t xml:space="preserve">  光束</w:t>
      </w:r>
      <w:r>
        <w:rPr>
          <w:sz w:val="72"/>
          <w:szCs w:val="72"/>
          <w:rFonts w:ascii="楷体" w:hAnsi="楷体" w:eastAsia="楷体" w:cs="楷体" w:hint="eastAsia"/>
        </w:rPr>
        <w:t>灯</w:t>
      </w:r>
    </w:p>
    <w:p w:rsidR="00CA6332" w:rsidRDefault="00CA6332"/>
    <w:p w:rsidR="00CA6332" w:rsidRDefault="00CA6332"/>
    <w:p w:rsidR="00CA6332" w:rsidRDefault="00CA6332"/>
    <w:p w:rsidR="00CA6332" w:rsidRDefault="00486379">
      <w:r>
        <w:rPr>
          <w:rFonts w:hint="eastAsia"/>
        </w:rPr>
        <w:t xml:space="preserve">                       </w:t>
      </w:r>
    </w:p>
    <w:p w:rsidR="00CA6332" w:rsidRDefault="00CA6332">
      <w:pPr>
        <w:rPr>
          <w:sz w:val="52"/>
          <w:bCs/>
          <w:szCs w:val="52"/>
          <w:rFonts w:ascii="楷体" w:hAnsi="楷体" w:eastAsia="楷体" w:cs="楷体"/>
        </w:rPr>
      </w:pPr>
    </w:p>
    <w:p w:rsidR="00CA6332" w:rsidRDefault="00CA6332">
      <w:pPr>
        <w:rPr>
          <w:sz w:val="52"/>
          <w:bCs/>
          <w:szCs w:val="52"/>
          <w:rFonts w:ascii="楷体" w:hAnsi="楷体" w:eastAsia="楷体" w:cs="楷体"/>
        </w:rPr>
      </w:pPr>
    </w:p>
    <w:p w:rsidR="00486379" w:rsidRDefault="00486379">
      <w:pPr>
        <w:ind w:firstLine="520" w:firstLineChars="100"/>
        <w:rPr>
          <w:sz w:val="52"/>
          <w:bCs/>
          <w:szCs w:val="52"/>
          <w:rFonts w:ascii="楷体" w:hAnsi="楷体" w:eastAsia="楷体" w:cs="楷体"/>
        </w:rPr>
      </w:pPr>
    </w:p>
    <w:p w:rsidR="00486379" w:rsidRDefault="00486379">
      <w:pPr>
        <w:ind w:firstLine="520" w:firstLineChars="100"/>
        <w:rPr>
          <w:sz w:val="52"/>
          <w:bCs/>
          <w:szCs w:val="52"/>
          <w:rFonts w:ascii="楷体" w:hAnsi="楷体" w:eastAsia="楷体" w:cs="楷体"/>
        </w:rPr>
      </w:pPr>
    </w:p>
    <w:p w:rsidR="00486379" w:rsidRDefault="00486379">
      <w:pPr>
        <w:ind w:firstLine="520" w:firstLineChars="100"/>
        <w:rPr>
          <w:sz w:val="52"/>
          <w:bCs/>
          <w:szCs w:val="52"/>
          <w:rFonts w:ascii="楷体" w:hAnsi="楷体" w:eastAsia="楷体" w:cs="楷体"/>
        </w:rPr>
      </w:pPr>
    </w:p>
    <w:p w:rsidR="00486379" w:rsidRDefault="00486379">
      <w:pPr>
        <w:ind w:firstLine="520" w:firstLineChars="100"/>
        <w:rPr>
          <w:sz w:val="52"/>
          <w:bCs/>
          <w:szCs w:val="52"/>
          <w:rFonts w:ascii="楷体" w:hAnsi="楷体" w:eastAsia="楷体" w:cs="楷体"/>
        </w:rPr>
      </w:pPr>
    </w:p>
    <w:p w:rsidR="00486379" w:rsidRDefault="00486379">
      <w:pPr>
        <w:ind w:firstLine="520" w:firstLineChars="100"/>
        <w:rPr>
          <w:sz w:val="52"/>
          <w:bCs/>
          <w:szCs w:val="52"/>
          <w:rFonts w:ascii="楷体" w:hAnsi="楷体" w:eastAsia="楷体" w:cs="楷体"/>
        </w:rPr>
      </w:pPr>
    </w:p>
    <w:p w:rsidR="00486379" w:rsidRDefault="00486379">
      <w:pPr>
        <w:ind w:firstLine="520" w:firstLineChars="100"/>
        <w:rPr>
          <w:sz w:val="52"/>
          <w:bCs/>
          <w:szCs w:val="52"/>
          <w:rFonts w:ascii="楷体" w:hAnsi="楷体" w:eastAsia="楷体" w:cs="楷体"/>
        </w:rPr>
      </w:pPr>
    </w:p>
    <w:p w:rsidR="00486379" w:rsidRDefault="00486379">
      <w:pPr>
        <w:ind w:firstLine="520" w:firstLineChars="100"/>
        <w:rPr>
          <w:sz w:val="52"/>
          <w:bCs/>
          <w:szCs w:val="52"/>
          <w:rFonts w:ascii="楷体" w:hAnsi="楷体" w:eastAsia="楷体" w:cs="楷体"/>
        </w:rPr>
      </w:pPr>
    </w:p>
    <w:p w:rsidR="00CA6332" w:rsidRDefault="00486379">
      <w:pPr>
        <w:ind w:firstLine="520" w:firstLineChars="100"/>
        <w:rPr>
          <w:sz w:val="24"/>
          <w:rFonts w:ascii="宋体" w:hAnsi="宋体" w:cs="宋体"/>
        </w:rPr>
      </w:pPr>
      <w:r>
        <w:rPr>
          <w:sz w:val="52"/>
          <w:bCs/>
          <w:szCs w:val="52"/>
          <w:rFonts w:ascii="楷体" w:hAnsi="楷体" w:eastAsia="楷体" w:cs="楷体" w:hint="eastAsia"/>
        </w:rPr>
        <w:t>（使用产品前请仔细阅读说明书并妥善管）</w:t>
      </w:r>
    </w:p>
    <w:p w:rsidR="00486379" w:rsidRDefault="00486379">
      <w:pPr>
        <w:spacing w:line="360" w:lineRule="auto"/>
        <w:ind w:firstLine="480" w:firstLineChars="200"/>
        <w:rPr>
          <w:sz w:val="24"/>
          <w:rFonts w:ascii="宋体" w:hAnsi="宋体" w:cs="宋体"/>
        </w:rPr>
      </w:pPr>
    </w:p>
    <w:p w:rsidR="00486379" w:rsidRDefault="00486379">
      <w:pPr>
        <w:spacing w:line="360" w:lineRule="auto"/>
        <w:ind w:firstLine="480" w:firstLineChars="200"/>
        <w:rPr>
          <w:sz w:val="24"/>
          <w:rFonts w:ascii="宋体" w:hAnsi="宋体" w:cs="宋体"/>
        </w:rPr>
      </w:pPr>
    </w:p>
    <w:p w:rsidR="00CA6332" w:rsidRDefault="00486379">
      <w:pPr>
        <w:spacing w:line="360" w:lineRule="auto"/>
        <w:ind w:firstLine="480" w:firstLineChars="200"/>
        <w:rPr>
          <w:sz w:val="24"/>
          <w:rFonts w:ascii="宋体" w:hAnsi="宋体" w:cs="宋体"/>
        </w:rPr>
      </w:pPr>
      <w:r>
        <w:rPr>
          <w:sz w:val="24"/>
          <w:rFonts w:ascii="宋体" w:hAnsi="宋体" w:cs="宋体" w:hint="eastAsia"/>
        </w:rPr>
        <w:lastRenderedPageBreak/>
      </w:r>
      <w:r>
        <w:rPr>
          <w:sz w:val="24"/>
          <w:rFonts w:ascii="宋体" w:hAnsi="宋体" w:cs="宋体" w:hint="eastAsia"/>
        </w:rPr>
        <w:t>为正确并安全使用本产品，请在安装使用本产品前仔细阅读说明书。此说明书包含重要的安装及应用信息，在安装和操作产品时，敬请严格遵守说明操作步骤。同时，请妥善保管本说明书。</w:t>
      </w:r>
    </w:p>
    <w:p w:rsidR="00CA6332" w:rsidRDefault="00486379">
      <w:pPr>
        <w:spacing w:line="360" w:lineRule="auto"/>
        <w:ind w:firstLine="480" w:firstLineChars="200"/>
        <w:rPr>
          <w:sz w:val="24"/>
          <w:rFonts w:ascii="宋体" w:hAnsi="宋体" w:cs="宋体"/>
        </w:rPr>
      </w:pPr>
      <w:r>
        <w:rPr>
          <w:sz w:val="24"/>
          <w:rFonts w:ascii="宋体" w:hAnsi="宋体" w:cs="宋体" w:hint="eastAsia"/>
        </w:rPr>
        <w:t xml:space="preserve"> 我司的</w:t>
      </w:r>
      <w:r>
        <w:rPr>
          <w:color w:val="333333"/>
          <w:sz w:val="24"/>
          <w:shd w:val="clear" w:color="auto" w:fill="FFFFFF"/>
          <w:rFonts w:ascii="宋体" w:hAnsi="宋体" w:cs="宋体" w:hint="eastAsia"/>
        </w:rPr>
        <w:t>光束灯</w:t>
      </w:r>
      <w:r>
        <w:rPr>
          <w:sz w:val="24"/>
          <w:rFonts w:ascii="宋体" w:hAnsi="宋体" w:cs="宋体" w:hint="eastAsia"/>
        </w:rPr>
        <w:t>使用了新型美观的耐高温金属机身。本产品严格遵循CE标准进行设计及生产，符合国际标准的DMX512信号协议，可单独使用控制，也可联机使用，具有旋转快速，噪音低，功能强大的特点，适用于中小型演唱会，剧院，演播室，夜总会及酒吧等场所，</w:t>
      </w:r>
    </w:p>
    <w:p w:rsidR="00CA6332" w:rsidRDefault="00486379">
      <w:pPr>
        <w:spacing w:line="360" w:lineRule="auto"/>
        <w:rPr>
          <w:szCs w:val="21"/>
          <w:rFonts w:ascii="宋体" w:hAnsi="宋体" w:cs="宋体"/>
        </w:rPr>
      </w:pPr>
      <w:r>
        <w:rPr>
          <w:sz w:val="24"/>
          <w:rFonts w:ascii="宋体" w:hAnsi="宋体" w:cs="宋体" w:hint="eastAsia"/>
        </w:rPr>
        <w:t xml:space="preserve">     请小心拆除包装，在包装拆除后检查本产品是否在运输过程中有损坏情况，并检查以下内容是否齐全。</w:t>
      </w:r>
      <w:r>
        <w:rPr>
          <w:szCs w:val="21"/>
          <w:rFonts w:ascii="宋体" w:hAnsi="宋体" w:cs="宋体" w:hint="eastAsia"/>
        </w:rPr>
        <w:t xml:space="preserve">       </w:t>
      </w:r>
    </w:p>
    <w:p w:rsidR="00CA6332" w:rsidRDefault="00486379">
      <w:pPr>
        <w:spacing w:line="360" w:lineRule="auto"/>
        <w:ind w:firstLine="420" w:firstLineChars="200"/>
        <w:rPr>
          <w:szCs w:val="21"/>
          <w:rFonts w:ascii="宋体" w:hAnsi="宋体" w:cs="宋体"/>
        </w:rPr>
      </w:pPr>
      <w:r>
        <w:rPr>
          <w:szCs w:val="21"/>
          <w:rFonts w:ascii="宋体" w:hAnsi="宋体" w:cs="宋体" w:hint="eastAsia"/>
        </w:rPr>
        <w:t xml:space="preserve">          </w:t>
      </w:r>
    </w:p>
    <w:p w:rsidR="00CA6332" w:rsidRDefault="00486379">
      <w:pPr>
        <w:spacing w:line="360" w:lineRule="auto"/>
        <w:ind w:firstLine="1400" w:firstLineChars="500"/>
        <w:rPr>
          <w:sz w:val="28"/>
          <w:szCs w:val="28"/>
          <w:rFonts w:ascii="宋体" w:hAnsi="宋体" w:cs="宋体"/>
        </w:rPr>
      </w:pPr>
      <w:r>
        <w:rPr>
          <w:sz w:val="28"/>
          <w:szCs w:val="28"/>
          <w:rFonts w:ascii="宋体" w:hAnsi="宋体" w:cs="宋体" w:hint="eastAsia"/>
        </w:rPr>
        <w:t>光束灯--------1台             说明书--------1本</w:t>
      </w:r>
    </w:p>
    <w:p w:rsidR="00CA6332" w:rsidRDefault="00486379">
      <w:pPr>
        <w:spacing w:line="360" w:lineRule="auto"/>
        <w:rPr>
          <w:b w:val="1"/>
          <w:sz w:val="28"/>
          <w:szCs w:val="28"/>
          <w:rFonts w:ascii="Arial" w:hAnsi="Arial" w:cs="Arial"/>
        </w:rPr>
      </w:pPr>
      <w:r>
        <w:rPr>
          <w:sz w:val="28"/>
          <w:szCs w:val="28"/>
          <w:rFonts w:ascii="宋体" w:hAnsi="宋体" w:cs="宋体" w:hint="eastAsia"/>
        </w:rPr>
        <w:t xml:space="preserve">          电源线--------1条             信号线--------1条 </w:t>
      </w:r>
      <w:r>
        <w:rPr>
          <w:szCs w:val="21"/>
          <w:rFonts w:ascii="宋体" w:hAnsi="宋体" w:cs="宋体" w:hint="eastAsia"/>
        </w:rPr>
        <w:t xml:space="preserve">                </w:t>
      </w:r>
    </w:p>
    <w:p w:rsidR="00CA6332" w:rsidRDefault="00486379">
      <w:pPr>
        <w:spacing w:line="360" w:lineRule="auto"/>
        <w:ind w:firstLine="321" w:firstLineChars="100"/>
        <w:rPr>
          <w:b w:val="1"/>
          <w:sz w:val="36"/>
          <w:bCs/>
          <w:szCs w:val="36"/>
          <w:rFonts w:ascii="Arial" w:hAnsi="Arial" w:cs="Arial"/>
        </w:rPr>
      </w:pPr>
      <w:r>
        <w:rPr>
          <w:b w:val="1"/>
          <w:sz w:val="32"/>
          <w:szCs w:val="32"/>
          <w:rFonts w:ascii="Arial" w:hAnsi="Arial" w:cs="Arial" w:hint="eastAsia"/>
        </w:rPr>
        <w:t>本产品出厂前为完好产品。为保持本产品的完好状态并保证安全操作，用户请遵循安全事项及此说明书的警告。</w:t>
      </w:r>
    </w:p>
    <w:p w:rsidR="00CA6332" w:rsidRDefault="00486379">
      <w:pPr>
        <w:spacing w:line="360" w:lineRule="auto"/>
        <w:rPr>
          <w:sz w:val="24"/>
          <w:rFonts w:ascii="Arial" w:hAnsi="Arial" w:cs="Arial"/>
        </w:rPr>
      </w:pPr>
      <w:r>
        <w:rPr>
          <w:b w:val="1"/>
          <w:sz w:val="36"/>
          <w:bCs/>
          <w:szCs w:val="36"/>
          <w:rFonts w:ascii="Arial" w:hAnsi="Arial" w:cs="Arial" w:hint="eastAsia"/>
        </w:rPr>
        <w:t>重要：</w:t>
      </w:r>
      <w:r>
        <w:rPr>
          <w:sz w:val="24"/>
          <w:rFonts w:ascii="Arial" w:hAnsi="Arial" w:cs="Arial" w:hint="eastAsia"/>
        </w:rPr>
        <w:t>由于不遵循此说明书而造成的损坏不在保修范围内。供货商不对由此引起的产品问题负责。</w:t>
      </w:r>
    </w:p>
    <w:p w:rsidR="00CA6332" w:rsidRDefault="00486379">
      <w:pPr>
        <w:spacing w:line="360" w:lineRule="auto"/>
        <w:rPr>
          <w:sz w:val="24"/>
          <w:rFonts w:ascii="Arial" w:hAnsi="Arial" w:cs="Arial"/>
        </w:rPr>
      </w:pPr>
      <w:r>
        <w:rPr>
          <w:sz w:val="24"/>
          <w:rFonts w:ascii="Arial" w:hAnsi="Arial" w:cs="Arial" w:hint="eastAsia"/>
        </w:rPr>
        <w:t xml:space="preserve">    </w:t>
      </w:r>
      <w:r>
        <w:rPr>
          <w:sz w:val="24"/>
          <w:rFonts w:ascii="Arial" w:hAnsi="Arial" w:cs="Arial" w:hint="eastAsia"/>
        </w:rPr>
        <w:t>如果产品曾暴露于极端的不稳定温度环境下（如运输后），请不要马上接上产品电源，因为由于温度变化而产生的水珠可能会损坏产品。请在产品恢复到正常温度后再使用。</w:t>
      </w:r>
    </w:p>
    <w:p w:rsidR="00CA6332" w:rsidRDefault="00486379">
      <w:pPr>
        <w:spacing w:line="360" w:lineRule="auto"/>
        <w:rPr>
          <w:sz w:val="24"/>
          <w:rFonts w:ascii="Arial" w:hAnsi="Arial" w:cs="Arial"/>
        </w:rPr>
      </w:pPr>
      <w:r>
        <w:rPr>
          <w:sz w:val="24"/>
          <w:rFonts w:ascii="Arial" w:hAnsi="Arial" w:cs="Arial" w:hint="eastAsia"/>
        </w:rPr>
        <w:t xml:space="preserve">     </w:t>
      </w:r>
      <w:r>
        <w:rPr>
          <w:sz w:val="24"/>
          <w:rFonts w:ascii="Arial" w:hAnsi="Arial" w:cs="Arial" w:hint="eastAsia"/>
        </w:rPr>
        <w:t>本产品可</w:t>
      </w:r>
      <w:r>
        <w:rPr>
          <w:sz w:val="24"/>
          <w:rFonts w:ascii="宋体" w:hAnsi="宋体" w:cs="宋体" w:hint="eastAsia"/>
        </w:rPr>
        <w:t>在90-240V电压范围内使用，是用于室内的产品。请确认使用的电压不高于产品可承受的范围！！电源插头必须插到保护性好的I</w:t>
      </w:r>
      <w:r>
        <w:rPr>
          <w:sz w:val="24"/>
          <w:rFonts w:ascii="Arial" w:hAnsi="Arial" w:cs="Arial" w:hint="eastAsia"/>
        </w:rPr>
        <w:t>类插座。绿色的或者茶青色导体必须接地。</w:t>
      </w:r>
    </w:p>
    <w:p w:rsidR="00CA6332" w:rsidRDefault="00486379">
      <w:pPr>
        <w:spacing w:line="360" w:lineRule="auto"/>
        <w:rPr>
          <w:sz w:val="24"/>
          <w:rFonts w:ascii="Arial" w:hAnsi="Arial" w:cs="Arial"/>
        </w:rPr>
      </w:pPr>
      <w:r>
        <w:rPr>
          <w:sz w:val="24"/>
          <w:rFonts w:ascii="Arial" w:hAnsi="Arial" w:cs="Arial" w:hint="eastAsia"/>
        </w:rPr>
        <w:t xml:space="preserve">     </w:t>
      </w:r>
      <w:r>
        <w:rPr>
          <w:sz w:val="24"/>
          <w:rFonts w:ascii="Arial" w:hAnsi="Arial" w:cs="Arial" w:hint="eastAsia"/>
        </w:rPr>
        <w:t>请经常检查本产品及电源线。确保电源线不折叠或者损坏刮伤，并且不与其它的线连接起来！在连接电源线或者相关的连线时需要特别注意。在不使用本产品时或者在清洁前，务必拔掉电源。</w:t>
      </w:r>
    </w:p>
    <w:p w:rsidR="00CA6332" w:rsidRDefault="00486379">
      <w:pPr>
        <w:spacing w:line="360" w:lineRule="auto"/>
        <w:rPr>
          <w:sz w:val="24"/>
          <w:rFonts w:ascii="Arial" w:hAnsi="Arial" w:cs="Arial"/>
        </w:rPr>
      </w:pPr>
      <w:r>
        <w:rPr>
          <w:sz w:val="24"/>
          <w:rFonts w:ascii="Arial" w:hAnsi="Arial" w:cs="Arial" w:hint="eastAsia"/>
        </w:rPr>
        <w:t xml:space="preserve">    </w:t>
      </w:r>
      <w:r>
        <w:rPr>
          <w:sz w:val="24"/>
          <w:rFonts w:ascii="Arial" w:hAnsi="Arial" w:cs="Arial" w:hint="eastAsia"/>
        </w:rPr>
        <w:t>在使用产品前，请先熟悉产品的操作功能。请不要让儿童或者不专业人员接触产品。请不要摇晃本产品。当安装或者操作产品时不要使用蛮力。不要让不专业人员操作产品。大部分的损坏是由于</w:t>
      </w:r>
      <w:proofErr w:type="gramStart"/>
      <w:r>
        <w:rPr>
          <w:sz w:val="24"/>
          <w:rFonts w:ascii="Arial" w:hAnsi="Arial" w:cs="Arial" w:hint="eastAsia"/>
        </w:rPr>
        <w:t>不</w:t>
      </w:r>
      <w:proofErr w:type="gramEnd"/>
      <w:r>
        <w:rPr>
          <w:sz w:val="24"/>
          <w:rFonts w:ascii="Arial" w:hAnsi="Arial" w:cs="Arial" w:hint="eastAsia"/>
        </w:rPr>
        <w:t>专业的操作引起。</w:t>
      </w:r>
    </w:p>
    <w:p w:rsidR="00CA6332" w:rsidRDefault="00486379">
      <w:pPr>
        <w:spacing w:line="360" w:lineRule="auto"/>
        <w:rPr>
          <w:sz w:val="24"/>
          <w:rFonts w:ascii="Arial" w:hAnsi="Arial" w:cs="Arial"/>
        </w:rPr>
      </w:pPr>
      <w:r>
        <w:rPr>
          <w:sz w:val="24"/>
          <w:rFonts w:ascii="Arial" w:hAnsi="Arial" w:cs="Arial" w:hint="eastAsia"/>
        </w:rPr>
        <w:t xml:space="preserve">    </w:t>
      </w:r>
      <w:r>
        <w:rPr>
          <w:sz w:val="24"/>
          <w:rFonts w:ascii="Arial" w:hAnsi="Arial" w:cs="Arial" w:hint="eastAsia"/>
        </w:rPr>
        <w:t>产品没有配备相关的维修配件。产品的保养及维修只能由专业人士进行！</w:t>
      </w:r>
    </w:p>
    <w:p w:rsidR="00CA6332" w:rsidRDefault="00486379">
      <w:pPr>
        <w:spacing w:line="360" w:lineRule="auto"/>
        <w:rPr>
          <w:b w:val="1"/>
          <w:color w:val="000000"/>
          <w:sz w:val="36"/>
          <w:bCs/>
          <w:szCs w:val="36"/>
          <w:rFonts w:ascii="宋体" w:hAnsi="宋体" w:cs="宋体"/>
        </w:rPr>
      </w:pPr>
      <w:r>
        <w:rPr>
          <w:sz w:val="24"/>
          <w:rFonts w:ascii="Arial" w:hAnsi="Arial" w:cs="Arial" w:hint="eastAsia"/>
        </w:rPr>
        <w:t>请不要擅自改动本产品，否则可能会损坏产品，因此引起的损坏不在保修范围内。而且，</w:t>
      </w:r>
      <w:proofErr w:type="gramStart"/>
      <w:r>
        <w:rPr>
          <w:sz w:val="24"/>
          <w:rFonts w:ascii="Arial" w:hAnsi="Arial" w:cs="Arial" w:hint="eastAsia"/>
        </w:rPr>
        <w:t>不</w:t>
      </w:r>
      <w:proofErr w:type="gramEnd"/>
      <w:r>
        <w:rPr>
          <w:sz w:val="24"/>
          <w:rFonts w:ascii="Arial" w:hAnsi="Arial" w:cs="Arial" w:hint="eastAsia"/>
        </w:rPr>
        <w:t>专业的操作可能会导致短路，烧伤或者电击，等等。</w:t>
      </w:r>
    </w:p>
    <w:p w:rsidR="00CA6332" w:rsidRDefault="00CA6332">
      <w:pPr>
        <w:autoSpaceDE w:val="0"/>
        <w:autoSpaceDN w:val="0"/>
        <w:spacing w:line="312" w:lineRule="auto"/>
        <w:rPr>
          <w:b w:val="1"/>
          <w:color w:val="000000"/>
          <w:sz w:val="28"/>
          <w:bCs/>
          <w:szCs w:val="28"/>
          <w:rFonts w:ascii="宋体" w:hAnsi="宋体" w:cs="宋体"/>
        </w:rPr>
      </w:pPr>
    </w:p>
    <w:p w:rsidR="00CA6332" w:rsidRDefault="00CA6332">
      <w:pPr>
        <w:autoSpaceDE w:val="0"/>
        <w:autoSpaceDN w:val="0"/>
        <w:spacing w:line="312" w:lineRule="auto"/>
        <w:rPr>
          <w:b w:val="1"/>
          <w:color w:val="000000"/>
          <w:sz w:val="28"/>
          <w:bCs/>
          <w:szCs w:val="28"/>
          <w:rFonts w:ascii="宋体" w:hAnsi="宋体" w:cs="宋体"/>
        </w:rPr>
      </w:pPr>
    </w:p>
    <w:p w:rsidR="00CA6332" w:rsidRDefault="00CA6332">
      <w:pPr>
        <w:autoSpaceDE w:val="0"/>
        <w:autoSpaceDN w:val="0"/>
        <w:spacing w:line="312" w:lineRule="auto"/>
        <w:rPr>
          <w:b w:val="1"/>
          <w:color w:val="000000"/>
          <w:sz w:val="28"/>
          <w:bCs/>
          <w:szCs w:val="28"/>
          <w:rFonts w:ascii="宋体" w:hAnsi="宋体" w:cs="宋体"/>
        </w:rPr>
      </w:pPr>
    </w:p>
    <w:p w:rsidR="00CA6332" w:rsidRDefault="00CA6332">
      <w:pPr>
        <w:autoSpaceDE w:val="0"/>
        <w:autoSpaceDN w:val="0"/>
        <w:spacing w:line="312" w:lineRule="auto"/>
        <w:rPr>
          <w:b w:val="1"/>
          <w:color w:val="000000"/>
          <w:sz w:val="28"/>
          <w:bCs/>
          <w:szCs w:val="28"/>
          <w:rFonts w:ascii="宋体" w:hAnsi="宋体" w:cs="宋体"/>
        </w:rPr>
      </w:pPr>
    </w:p>
    <w:p w:rsidR="00CA6332" w:rsidRDefault="00486379">
      <w:pPr>
        <w:autoSpaceDE w:val="0"/>
        <w:autoSpaceDN w:val="0"/>
        <w:spacing w:line="312" w:lineRule="auto"/>
        <w:rPr>
          <w:b w:val="1"/>
          <w:color w:val="000000"/>
          <w:sz w:val="40"/>
          <w:bCs/>
          <w:szCs w:val="40"/>
          <w:rFonts w:ascii="宋体" w:hAnsi="宋体" w:cs="宋体"/>
        </w:rPr>
      </w:pPr>
      <w:r>
        <w:rPr>
          <w:b w:val="1"/>
          <w:color w:val="000000"/>
          <w:sz w:val="40"/>
          <w:bCs/>
          <w:szCs w:val="40"/>
          <w:rFonts w:ascii="宋体" w:hAnsi="宋体" w:cs="宋体" w:hint="eastAsia"/>
        </w:rPr>
        <w:lastRenderedPageBreak/>
      </w:r>
      <w:r>
        <w:rPr>
          <w:b w:val="1"/>
          <w:color w:val="000000"/>
          <w:sz w:val="40"/>
          <w:bCs/>
          <w:szCs w:val="40"/>
          <w:rFonts w:ascii="宋体" w:hAnsi="宋体" w:cs="宋体" w:hint="eastAsia"/>
        </w:rPr>
        <w:t>DMX512信号的连接:</w:t>
      </w:r>
    </w:p>
    <w:p w:rsidR="00CA6332" w:rsidRDefault="00486379">
      <w:pPr>
        <w:autoSpaceDE w:val="0"/>
        <w:autoSpaceDN w:val="0"/>
        <w:tabs>
          <w:tab w:val="left" w:pos="6866"/>
        </w:tabs>
        <w:spacing w:line="312" w:lineRule="auto"/>
        <w:ind w:firstLine="560" w:firstLineChars="200"/>
        <w:rPr>
          <w:color w:val="000000"/>
          <w:sz w:val="28"/>
          <w:szCs w:val="28"/>
          <w:rFonts w:ascii="宋体" w:hAnsi="宋体" w:cs="宋体"/>
        </w:rPr>
      </w:pPr>
      <w:r>
        <w:rPr>
          <w:color w:val="000000"/>
          <w:sz w:val="28"/>
          <w:szCs w:val="28"/>
          <w:rFonts w:ascii="宋体" w:hAnsi="宋体" w:cs="宋体" w:hint="eastAsia"/>
        </w:rPr>
        <w:t>本灯具使用的是DMX512信号控制模式,各灯具控制信号属并联关系,在连接多台灯具信号时,最好使用双芯屏蔽电缆线.连接时,各灯具通过灯具上DMX信号插孔(卡</w:t>
      </w:r>
      <w:proofErr w:type="gramStart"/>
      <w:r>
        <w:rPr>
          <w:color w:val="000000"/>
          <w:sz w:val="28"/>
          <w:szCs w:val="28"/>
          <w:rFonts w:ascii="宋体" w:hAnsi="宋体" w:cs="宋体" w:hint="eastAsia"/>
        </w:rPr>
        <w:t>侬</w:t>
      </w:r>
      <w:proofErr w:type="gramEnd"/>
      <w:r>
        <w:rPr>
          <w:color w:val="000000"/>
          <w:sz w:val="28"/>
          <w:szCs w:val="28"/>
          <w:rFonts w:ascii="宋体" w:hAnsi="宋体" w:cs="宋体" w:hint="eastAsia"/>
        </w:rPr>
        <w:t>座)INPUT( 输入)和OUTPUT(输出)进行相连接,连接灯具的信号线的3芯XLR插头端子一定要相互对应,在连接灯具信号时,建议使用 DMX 信号终端器.可以避免,由于电噪声而导致破坏控制信号,DMX信号终端器是一个XLR插头的2脚和3脚之间连接一个120欧姆1W的电阻,并将其连接在最后一台灯具的OUTPUT（输出)插孔上。</w:t>
      </w:r>
    </w:p>
    <w:p w:rsidR="00CA6332" w:rsidRDefault="00486379">
      <w:pPr>
        <w:autoSpaceDE w:val="0"/>
        <w:autoSpaceDN w:val="0"/>
        <w:tabs>
          <w:tab w:val="left" w:pos="2853"/>
          <w:tab w:val="left" w:pos="5840"/>
          <w:tab w:val="left" w:pos="8840"/>
          <w:tab w:val="left" w:pos="9933"/>
        </w:tabs>
        <w:spacing w:line="312" w:lineRule="auto"/>
      </w:pPr>
      <w:r>
        <w:rPr>
          <w:color w:val="000000"/>
          <w:sz w:val="28"/>
          <w:szCs w:val="28"/>
          <w:rFonts w:ascii="宋体" w:hAnsi="宋体" w:cs="宋体" w:hint="eastAsia"/>
        </w:rPr>
        <w:t>灯具起始地址码计算方法:</w:t>
      </w:r>
    </w:p>
    <w:p w:rsidR="00CA6332" w:rsidRDefault="00486379">
      <w:pPr>
        <w:autoSpaceDE w:val="0"/>
        <w:autoSpaceDN w:val="0"/>
        <w:tabs>
          <w:tab w:val="left" w:pos="3666"/>
          <w:tab w:val="left" w:pos="6733"/>
          <w:tab w:val="left" w:pos="8960"/>
        </w:tabs>
        <w:spacing w:line="312" w:lineRule="auto"/>
        <w:ind w:left="413"/>
        <w:rPr>
          <w:color w:val="000000"/>
          <w:sz w:val="28"/>
          <w:szCs w:val="28"/>
          <w:rFonts w:ascii="宋体" w:hAnsi="宋体" w:cs="宋体"/>
        </w:rPr>
      </w:pPr>
      <w:r>
        <w:rPr>
          <w:color w:val="000000"/>
          <w:sz w:val="28"/>
          <w:szCs w:val="28"/>
          <w:rFonts w:ascii="宋体" w:hAnsi="宋体" w:cs="宋体" w:hint="eastAsia"/>
        </w:rPr>
        <w:t>当前灯具的起始地址码等于(上一台灯具的起始地址码)+(灯具的通道数目)说明:</w:t>
      </w:r>
    </w:p>
    <w:p w:rsidR="00CA6332" w:rsidRDefault="00486379">
      <w:pPr>
        <w:autoSpaceDE w:val="0"/>
        <w:autoSpaceDN w:val="0"/>
        <w:tabs>
          <w:tab w:val="left" w:pos="3666"/>
          <w:tab w:val="left" w:pos="6733"/>
          <w:tab w:val="left" w:pos="8960"/>
        </w:tabs>
        <w:spacing w:line="312" w:lineRule="auto"/>
        <w:ind w:left="413"/>
        <w:rPr>
          <w:color w:val="000000"/>
          <w:sz w:val="28"/>
          <w:szCs w:val="28"/>
          <w:rFonts w:ascii="宋体" w:hAnsi="宋体" w:cs="宋体"/>
        </w:rPr>
      </w:pPr>
      <w:r>
        <w:rPr>
          <w:color w:val="000000"/>
          <w:sz w:val="28"/>
          <w:szCs w:val="28"/>
          <w:rFonts w:ascii="宋体" w:hAnsi="宋体" w:cs="宋体" w:hint="eastAsia"/>
        </w:rPr>
        <w:t xml:space="preserve">  1:第一台灯具的起始地址码值A001.</w:t>
      </w:r>
    </w:p>
    <w:p w:rsidR="00CA6332" w:rsidRDefault="00486379">
      <w:pPr>
        <w:autoSpaceDE w:val="0"/>
        <w:autoSpaceDN w:val="0"/>
        <w:tabs>
          <w:tab w:val="left" w:pos="3666"/>
          <w:tab w:val="left" w:pos="6733"/>
          <w:tab w:val="left" w:pos="8960"/>
        </w:tabs>
        <w:spacing w:line="312" w:lineRule="auto"/>
        <w:ind w:left="413"/>
        <w:rPr>
          <w:color w:val="000000"/>
          <w:sz w:val="28"/>
          <w:szCs w:val="28"/>
          <w:rFonts w:ascii="宋体" w:hAnsi="宋体" w:cs="宋体"/>
        </w:rPr>
      </w:pPr>
      <w:r>
        <w:rPr>
          <w:color w:val="000000"/>
          <w:sz w:val="28"/>
          <w:szCs w:val="28"/>
          <w:rFonts w:ascii="宋体" w:hAnsi="宋体" w:cs="宋体" w:hint="eastAsia"/>
        </w:rPr>
        <w:t xml:space="preserve">  2:控制器的基本通道数应大于或等于灯具总的使用通道数目.</w:t>
      </w:r>
    </w:p>
    <w:p w:rsidR="00CA6332" w:rsidRDefault="00486379">
      <w:pPr>
        <w:autoSpaceDE w:val="0"/>
        <w:autoSpaceDN w:val="0"/>
        <w:spacing w:line="312" w:lineRule="auto"/>
        <w:ind w:hanging="280" w:hangingChars="100" w:left="280"/>
        <w:rPr>
          <w:color w:val="000000"/>
          <w:sz w:val="28"/>
          <w:szCs w:val="28"/>
          <w:rFonts w:ascii="宋体" w:hAnsi="宋体" w:cs="宋体"/>
        </w:rPr>
      </w:pPr>
      <w:r>
        <w:rPr>
          <w:color w:val="000000"/>
          <w:sz w:val="28"/>
          <w:szCs w:val="28"/>
          <w:rFonts w:ascii="宋体" w:hAnsi="宋体" w:cs="宋体" w:hint="eastAsia"/>
        </w:rPr>
        <w:t xml:space="preserve">     3:注意:当使用任何的控制器,每一台灯具都应必须有它自己的起始地址码,假如第一台灯具的起始地址码设定A001,灯具道通数为16CH;那么第二台灯具的起始地址码就设置为 A01</w:t>
      </w:r>
      <w:r>
        <w:rPr>
          <w:color w:val="000000"/>
          <w:sz w:val="28"/>
          <w:szCs w:val="28"/>
          <w:rFonts w:ascii="宋体" w:hAnsi="宋体" w:cs="宋体"/>
        </w:rPr>
        <w:t>7</w:t>
      </w:r>
      <w:r>
        <w:rPr>
          <w:color w:val="000000"/>
          <w:sz w:val="28"/>
          <w:szCs w:val="28"/>
          <w:rFonts w:ascii="宋体" w:hAnsi="宋体" w:cs="宋体" w:hint="eastAsia"/>
        </w:rPr>
        <w:t>;第三台灯具的起始地址码就设置为A03</w:t>
      </w:r>
      <w:r>
        <w:rPr>
          <w:color w:val="000000"/>
          <w:sz w:val="28"/>
          <w:szCs w:val="28"/>
          <w:rFonts w:ascii="宋体" w:hAnsi="宋体" w:cs="宋体"/>
        </w:rPr>
        <w:t>3</w:t>
      </w:r>
      <w:r>
        <w:rPr>
          <w:color w:val="000000"/>
          <w:sz w:val="28"/>
          <w:szCs w:val="28"/>
          <w:rFonts w:ascii="宋体" w:hAnsi="宋体" w:cs="宋体" w:hint="eastAsia"/>
        </w:rPr>
        <w:t>;如此类推,(</w:t>
      </w:r>
      <w:proofErr w:type="gramStart"/>
      <w:r>
        <w:rPr>
          <w:color w:val="000000"/>
          <w:sz w:val="28"/>
          <w:szCs w:val="28"/>
          <w:rFonts w:ascii="宋体" w:hAnsi="宋体" w:cs="宋体" w:hint="eastAsia"/>
        </w:rPr>
        <w:t>此设置</w:t>
      </w:r>
      <w:proofErr w:type="gramEnd"/>
      <w:r>
        <w:rPr>
          <w:color w:val="000000"/>
          <w:sz w:val="28"/>
          <w:szCs w:val="28"/>
          <w:rFonts w:ascii="宋体" w:hAnsi="宋体" w:cs="宋体" w:hint="eastAsia"/>
        </w:rPr>
        <w:t>方式还需要据不同的控台来定)。</w:t>
      </w:r>
    </w:p>
    <w:p w:rsidR="00CA6332" w:rsidRDefault="00CA6332">
      <w:pPr>
        <w:autoSpaceDE w:val="0"/>
        <w:autoSpaceDN w:val="0"/>
        <w:tabs>
          <w:tab w:val="left" w:pos="2586"/>
          <w:tab w:val="left" w:pos="8120"/>
        </w:tabs>
        <w:spacing w:line="312" w:lineRule="auto"/>
        <w:rPr>
          <w:b w:val="1"/>
          <w:color w:val="000000"/>
          <w:sz w:val="44"/>
          <w:bCs/>
          <w:szCs w:val="44"/>
          <w:rFonts w:ascii="宋体" w:hAnsi="宋体" w:cs="宋体"/>
        </w:rPr>
      </w:pPr>
    </w:p>
    <w:p w:rsidR="00CA6332" w:rsidRDefault="00CA6332">
      <w:pPr>
        <w:rPr>
          <w:b w:val="1"/>
          <w:color w:val="000000"/>
          <w:sz w:val="44"/>
          <w:bCs/>
          <w:szCs w:val="44"/>
          <w:rFonts w:ascii="宋体" w:hAnsi="宋体" w:cs="宋体"/>
        </w:rPr>
      </w:pPr>
    </w:p>
    <w:p w:rsidR="005A2C95" w:rsidRDefault="005A2C95">
      <w:pPr>
        <w:rPr>
          <w:b w:val="1"/>
          <w:color w:val="000000"/>
          <w:sz w:val="44"/>
          <w:bCs/>
          <w:szCs w:val="44"/>
          <w:rFonts w:ascii="宋体" w:hAnsi="宋体" w:cs="宋体"/>
        </w:rPr>
      </w:pPr>
    </w:p>
    <w:p w:rsidR="005A2C95" w:rsidRDefault="005A2C95">
      <w:pPr>
        <w:rPr>
          <w:b w:val="1"/>
          <w:color w:val="000000"/>
          <w:sz w:val="44"/>
          <w:bCs/>
          <w:szCs w:val="44"/>
          <w:rFonts w:ascii="宋体" w:hAnsi="宋体" w:cs="宋体"/>
        </w:rPr>
      </w:pPr>
    </w:p>
    <w:p w:rsidR="005A2C95" w:rsidRDefault="005A2C95">
      <w:pPr>
        <w:rPr>
          <w:b w:val="1"/>
          <w:color w:val="000000"/>
          <w:sz w:val="44"/>
          <w:bCs/>
          <w:szCs w:val="44"/>
          <w:rFonts w:ascii="宋体" w:hAnsi="宋体" w:cs="宋体"/>
        </w:rPr>
      </w:pPr>
    </w:p>
    <w:p w:rsidR="005A2C95" w:rsidRDefault="005A2C95">
      <w:pPr>
        <w:rPr>
          <w:b w:val="1"/>
          <w:color w:val="000000"/>
          <w:sz w:val="44"/>
          <w:bCs/>
          <w:szCs w:val="44"/>
          <w:rFonts w:ascii="宋体" w:hAnsi="宋体" w:cs="宋体"/>
        </w:rPr>
      </w:pPr>
    </w:p>
    <w:p w:rsidR="005A2C95" w:rsidRDefault="005A2C95">
      <w:pPr>
        <w:rPr>
          <w:rFonts w:hint="eastAsia"/>
        </w:rPr>
      </w:pPr>
      <w:bookmarkStart w:id="0" w:name="_GoBack"/>
      <w:bookmarkEnd w:id="0"/>
    </w:p>
    <w:p w:rsidR="00CA6332" w:rsidRDefault="00CA6332"/>
    <w:p w:rsidR="00CA6332" w:rsidRDefault="00CA6332">
      <w:pPr>
        <w:pStyle w:val="1"/>
        <w:ind w:firstLine="0" w:firstLineChars="0"/>
        <w:rPr>
          <w:b w:val="1"/>
          <w:sz w:val="32"/>
          <w:szCs w:val="32"/>
          <w:rFonts w:ascii="宋体" w:hAnsi="宋体" w:cs="宋体"/>
        </w:rPr>
      </w:pPr>
    </w:p>
    <w:tbl>
      <w:tblPr>
        <w:tblW w:w="9060" w:type="dxa"/>
        <w:tblInd w:type="dxa" w:w="93.000000"/>
        <w:tblLook w:noVBand="1" w:noHBand="0" w:lastColumn="0" w:firstColumn="1" w:lastRow="0" w:firstRow="1" w:val="04A0"/>
      </w:tblPr>
      <w:tblGrid>
        <w:gridCol w:w="1447.000000"/>
        <w:gridCol w:w="2079.000000"/>
        <w:gridCol w:w="2887.000000"/>
        <w:gridCol w:w="2647.000000"/>
      </w:tblGrid>
      <w:tr w:rsidR="00CA6332">
        <w:trPr>
          <w:trHeight w:val="1065" w:hRule="atLeast"/>
        </w:trPr>
        <w:tc>
          <w:tcPr>
            <w:tcW w:w="9069" w:type="dxa"/>
            <w:gridSpan w:val="4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center"/>
              <w:widowControl/>
              <w:rPr>
                <w:b w:val="1"/>
                <w:color w:val="FF0000"/>
                <w:sz w:val="56"/>
                <w:bCs/>
                <w:szCs w:val="56"/>
                <w:rFonts w:ascii="宋体" w:hAnsi="宋体" w:eastAsia="宋体" w:cs="宋体"/>
              </w:rPr>
            </w:pPr>
            <w:r>
              <w:rPr>
                <w:b w:val="1"/>
                <w:color w:val="FF0000"/>
                <w:sz w:val="56"/>
                <w:lang w:bidi="ar"/>
                <w:bCs/>
                <w:kern w:val="0"/>
                <w:szCs w:val="56"/>
                <w:rFonts w:ascii="宋体" w:hAnsi="宋体" w:eastAsia="宋体" w:cs="宋体" w:hint="eastAsia"/>
              </w:rPr>
              <w:lastRenderedPageBreak/>
            </w:r>
            <w:r>
              <w:rPr>
                <w:b w:val="1"/>
                <w:color w:val="FF0000"/>
                <w:sz w:val="56"/>
                <w:lang w:bidi="ar"/>
                <w:bCs/>
                <w:kern w:val="0"/>
                <w:szCs w:val="56"/>
                <w:rFonts w:ascii="宋体" w:hAnsi="宋体" w:eastAsia="宋体" w:cs="宋体" w:hint="eastAsia"/>
              </w:rPr>
              <w:t>菜单操作设置</w:t>
            </w:r>
          </w:p>
        </w:tc>
      </w:tr>
      <w:tr w:rsidR="00CA6332">
        <w:trPr>
          <w:trHeight w:val="405" w:hRule="atLeast"/>
        </w:trPr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32"/>
                <w:bCs/>
                <w:szCs w:val="32"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32"/>
                <w:lang w:bidi="ar"/>
                <w:bCs/>
                <w:kern w:val="0"/>
                <w:szCs w:val="32"/>
                <w:rFonts w:ascii="宋体" w:hAnsi="宋体" w:eastAsia="宋体" w:cs="宋体" w:hint="eastAsia"/>
              </w:rPr>
              <w:t>主菜单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32"/>
                <w:bCs/>
                <w:szCs w:val="32"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32"/>
                <w:lang w:bidi="ar"/>
                <w:bCs/>
                <w:kern w:val="0"/>
                <w:szCs w:val="32"/>
                <w:rFonts w:ascii="宋体" w:hAnsi="宋体" w:eastAsia="宋体" w:cs="宋体" w:hint="eastAsia"/>
              </w:rPr>
              <w:t>子菜单</w:t>
            </w:r>
            <w:proofErr w:type="gramStart"/>
            <w:r>
              <w:rPr>
                <w:b w:val="1"/>
                <w:color w:val="000000"/>
                <w:sz w:val="32"/>
                <w:lang w:bidi="ar"/>
                <w:bCs/>
                <w:kern w:val="0"/>
                <w:szCs w:val="32"/>
                <w:rFonts w:ascii="宋体" w:hAnsi="宋体" w:eastAsia="宋体" w:cs="宋体" w:hint="eastAsia"/>
              </w:rPr>
              <w:t>一</w:t>
            </w:r>
            <w:proofErr w:type="gramEnd"/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32"/>
                <w:bCs/>
                <w:szCs w:val="32"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32"/>
                <w:lang w:bidi="ar"/>
                <w:bCs/>
                <w:kern w:val="0"/>
                <w:szCs w:val="32"/>
                <w:rFonts w:ascii="宋体" w:hAnsi="宋体" w:eastAsia="宋体" w:cs="宋体" w:hint="eastAsia"/>
              </w:rPr>
              <w:t>功能设置</w:t>
            </w:r>
          </w:p>
        </w:tc>
        <w:tc>
          <w:tcPr>
            <w:tcW w:w="2152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32"/>
                <w:bCs/>
                <w:szCs w:val="32"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32"/>
                <w:lang w:bidi="ar"/>
                <w:bCs/>
                <w:kern w:val="0"/>
                <w:szCs w:val="32"/>
                <w:rFonts w:ascii="宋体" w:hAnsi="宋体" w:eastAsia="宋体" w:cs="宋体" w:hint="eastAsia"/>
              </w:rPr>
              <w:t>功能简介</w:t>
            </w:r>
          </w:p>
        </w:tc>
      </w:tr>
      <w:tr w:rsidR="00CA6332">
        <w:trPr>
          <w:trHeight w:val="285" w:hRule="atLeast"/>
        </w:trPr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DMX地址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1-512</w:t>
            </w:r>
          </w:p>
        </w:tc>
        <w:tc>
          <w:tcPr>
            <w:tcW w:w="2152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系统设置</w:t>
            </w: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显示倒向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2152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.</w:t>
            </w: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翻转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语言设置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中文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英文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通道模式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20CH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运行模式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DMX 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声控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自动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电子点灯  </w:t>
            </w:r>
          </w:p>
        </w:tc>
        <w:tc>
          <w:tcPr>
            <w:tcW w:w="2347" w:type="dxa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关闭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打开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灯泡默认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打开_关闭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灯泡控制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点亮   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最短路径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打开_关闭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水平反向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关闭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打开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 垂直反向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关闭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left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打开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XY  速度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慢速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中速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快速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光</w:t>
            </w:r>
            <w:proofErr w:type="gramStart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耦</w:t>
            </w:r>
            <w:proofErr w:type="gramEnd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检测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关闭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打开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返回上级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▲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信息查询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总计时间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0-9999</w:t>
            </w:r>
          </w:p>
        </w:tc>
        <w:tc>
          <w:tcPr>
            <w:tcW w:w="2152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灯泡时间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0-9999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限制时间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0-9999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显示软件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Vx001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XY软件 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Vx001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小电机软件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Vx001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返回上级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▲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通道控制 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色盘旋转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restart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频闪  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调光      "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固定图案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棱镜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棱镜自转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雾    化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调    焦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水平旋转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水平微调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垂直旋转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垂直微调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复位  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点灯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XY速度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色盘速度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调焦速度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图案速度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返回上级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工作状态  </w:t>
            </w: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XY通信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2152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当前状态</w:t>
            </w: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错误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小电机通信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错误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调焦霍尔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错误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色盘霍尔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错误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图案霍尔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错误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X光</w:t>
            </w:r>
            <w:proofErr w:type="gramStart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耦</w:t>
            </w:r>
            <w:proofErr w:type="gramEnd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错误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Y光</w:t>
            </w:r>
            <w:proofErr w:type="gramStart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耦</w:t>
            </w:r>
            <w:proofErr w:type="gramEnd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 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正常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错误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风机转速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6500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返回上级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▲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辅助工具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校验码1 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0-9999</w:t>
            </w:r>
          </w:p>
        </w:tc>
        <w:tc>
          <w:tcPr>
            <w:tcW w:w="2152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总计时间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清零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执行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灯</w:t>
            </w:r>
            <w:proofErr w:type="gramStart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炮时间</w:t>
            </w:r>
            <w:proofErr w:type="gramEnd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清零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执行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恢复默认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默认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恢复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保存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水平旋转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零位</w:t>
            </w:r>
            <w:proofErr w:type="gramStart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初始位</w:t>
            </w:r>
            <w:proofErr w:type="gramEnd"/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垂直旋转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调    焦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proofErr w:type="gramStart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棱</w:t>
            </w:r>
            <w:proofErr w:type="gramEnd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    镜1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proofErr w:type="gramStart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棱</w:t>
            </w:r>
            <w:proofErr w:type="gramEnd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    镜2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棱镜自转1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棱镜自转2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雾    化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颜色组合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固定图案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色    盘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proofErr w:type="gramStart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频</w:t>
            </w:r>
            <w:proofErr w:type="gramEnd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    闪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频闪中点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棱</w:t>
            </w:r>
            <w:proofErr w:type="gramStart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一</w:t>
            </w:r>
            <w:proofErr w:type="gramEnd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中点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proofErr w:type="gramStart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棱二中点</w:t>
            </w:r>
            <w:proofErr w:type="gramEnd"/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雾化中点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七彩中点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返回上级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▲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高级设置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校验码2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0-9999</w:t>
            </w:r>
          </w:p>
        </w:tc>
        <w:tc>
          <w:tcPr>
            <w:tcW w:w="2152" w:type="dxa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信号加密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打开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关闭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DMX速度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0-255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DMX数据包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0-255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color w:val="000000"/>
                <w:sz w:val="28"/>
                <w:szCs w:val="28"/>
                <w:rFonts w:ascii="新宋体" w:hAnsi="新宋体" w:eastAsia="新宋体" w:cs="新宋体"/>
              </w:rPr>
            </w:pPr>
            <w:r>
              <w:rPr>
                <w:color w:val="000000"/>
                <w:sz w:val="28"/>
                <w:lang w:bidi="ar"/>
                <w:kern w:val="0"/>
                <w:szCs w:val="28"/>
                <w:rFonts w:ascii="新宋体" w:hAnsi="新宋体" w:eastAsia="新宋体" w:cs="新宋体" w:hint="eastAsia"/>
              </w:rPr>
              <w:t xml:space="preserve">DMX类型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0-055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750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DMX隔离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0-65535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数值越小说明信号越稳定</w:t>
            </w:r>
          </w:p>
        </w:tc>
      </w:tr>
      <w:tr w:rsidR="00CA6332">
        <w:trPr>
          <w:trHeight w:val="750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驱动板温度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&lt;110度&gt;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:rsidR="00CA6332">
        <w:trPr>
          <w:trHeight w:val="750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驱动板3.3V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3.0V - 3.6V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:rsidR="00CA6332">
        <w:trPr>
          <w:trHeight w:val="750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驱动板5.0V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4.5V - 5.5V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:rsidR="00CA6332">
        <w:trPr>
          <w:trHeight w:val="750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驱动板12V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10.0V - 14.0V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:rsidR="00CA6332">
        <w:trPr>
          <w:trHeight w:val="750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驱动板36V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20.0V - 42.0V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X状态  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  静止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  转动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X霍尔  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  正常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  错误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显示红色</w:t>
            </w: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X光</w:t>
            </w:r>
            <w:proofErr w:type="gramStart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耦</w:t>
            </w:r>
            <w:proofErr w:type="gramEnd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相位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0-3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18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X光</w:t>
            </w:r>
            <w:proofErr w:type="gramStart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耦</w:t>
            </w:r>
            <w:proofErr w:type="gramEnd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A 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标准设置100 超过要求范围显示红色，但面板红灯不报警</w:t>
            </w:r>
          </w:p>
        </w:tc>
      </w:tr>
      <w:tr w:rsidR="00CA6332">
        <w:trPr>
          <w:trHeight w:val="18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X光</w:t>
            </w:r>
            <w:proofErr w:type="gramStart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耦</w:t>
            </w:r>
            <w:proofErr w:type="gramEnd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B 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标准设置100 超过要求范围显示红色，但面板红灯不报警</w:t>
            </w:r>
          </w:p>
        </w:tc>
      </w:tr>
      <w:tr w:rsidR="00CA6332">
        <w:trPr>
          <w:trHeight w:val="18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X光</w:t>
            </w:r>
            <w:proofErr w:type="gramStart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耦</w:t>
            </w:r>
            <w:proofErr w:type="gramEnd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C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标准设置100 超过要求范围显示红色，但面板红灯不报警</w:t>
            </w:r>
          </w:p>
        </w:tc>
      </w:tr>
      <w:tr w:rsidR="00CA6332">
        <w:trPr>
          <w:trHeight w:val="18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X光</w:t>
            </w:r>
            <w:proofErr w:type="gramStart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耦</w:t>
            </w:r>
            <w:proofErr w:type="gramEnd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D 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标准设置100 超过要求范围显示红色，但面板红灯不报警</w:t>
            </w: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X当前角度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000-540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X驱动状态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  正常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  错误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显示红色</w:t>
            </w: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Y状态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  静止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  转动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Y光</w:t>
            </w:r>
            <w:proofErr w:type="gramStart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耦</w:t>
            </w:r>
            <w:proofErr w:type="gramEnd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  正常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  错误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显示红色</w:t>
            </w: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Y霍尔 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  正常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  错误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显示红色</w:t>
            </w: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Y光</w:t>
            </w:r>
            <w:proofErr w:type="gramStart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耦</w:t>
            </w:r>
            <w:proofErr w:type="gramEnd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相位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0-3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750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Y光</w:t>
            </w:r>
            <w:proofErr w:type="gramStart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耦</w:t>
            </w:r>
            <w:proofErr w:type="gramEnd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A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:rsidR="00CA6332">
        <w:trPr>
          <w:trHeight w:val="750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Y光</w:t>
            </w:r>
            <w:proofErr w:type="gramStart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耦</w:t>
            </w:r>
            <w:proofErr w:type="gramEnd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B 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:rsidR="00CA6332">
        <w:trPr>
          <w:trHeight w:val="750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Y光</w:t>
            </w:r>
            <w:proofErr w:type="gramStart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耦</w:t>
            </w:r>
            <w:proofErr w:type="gramEnd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C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:rsidR="00CA6332">
        <w:trPr>
          <w:trHeight w:val="750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Y光</w:t>
            </w:r>
            <w:proofErr w:type="gramStart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耦</w:t>
            </w:r>
            <w:proofErr w:type="gramEnd"/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D  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40-160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超过此范围显示红色</w:t>
            </w: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Y当前角度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000-250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Y驱动状态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正常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     错误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left"/>
              <w:widowControl/>
              <w:rPr>
                <w:b w:val="1"/>
                <w:color w:val="FF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FF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显示红色</w:t>
            </w:r>
          </w:p>
        </w:tc>
      </w:tr>
      <w:tr w:rsidR="00CA6332">
        <w:trPr>
          <w:trHeight w:val="37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 xml:space="preserve">返回上级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  <w:r>
              <w:rPr>
                <w:b w:val="1"/>
                <w:color w:val="000000"/>
                <w:sz w:val="28"/>
                <w:lang w:bidi="ar"/>
                <w:bCs/>
                <w:kern w:val="0"/>
                <w:szCs w:val="28"/>
                <w:rFonts w:ascii="新宋体" w:hAnsi="新宋体" w:eastAsia="新宋体" w:cs="新宋体" w:hint="eastAsia"/>
              </w:rPr>
              <w:t>▲</w:t>
            </w: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left"/>
              <w:rPr>
                <w:b w:val="1"/>
                <w:color w:val="000000"/>
                <w:sz w:val="28"/>
                <w:bCs/>
                <w:szCs w:val="28"/>
                <w:rFonts w:ascii="新宋体" w:hAnsi="新宋体" w:eastAsia="新宋体" w:cs="新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通道电平  </w:t>
            </w: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色盘旋转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0-255</w:t>
            </w:r>
          </w:p>
        </w:tc>
        <w:tc>
          <w:tcPr>
            <w:tcW w:w="2152" w:type="dxa"/>
            <w:vMerge w:val="restart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当前DMX通道值</w:t>
            </w: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频闪    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调光    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固定图案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棱镜  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棱镜自转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雾    化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调    焦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水平旋转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水平微调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垂直旋转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垂直微调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复位    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点灯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0-288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XY速度  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色盘速度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调焦速度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图案速度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rStyle w:val="font21"/>
                <w:lang w:bidi="ar"/>
                <w:rFonts w:hint="default"/>
              </w:rPr>
              <w:t>0-255</w:t>
            </w: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返回上级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2152" w:type="dxa"/>
            <w:vMerge w:val="continue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复位  </w:t>
            </w: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全部复位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取消</w:t>
            </w:r>
          </w:p>
        </w:tc>
        <w:tc>
          <w:tcPr>
            <w:tcW w:w="2152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手动复位</w:t>
            </w: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执行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XY复位  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取消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执行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效果复位 "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取消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>执行</w:t>
            </w:r>
          </w:p>
        </w:tc>
        <w:tc>
          <w:tcPr>
            <w:tcW w:w="2152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返回上级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2152" w:type="dxa"/>
            <w:vAlign w:val="center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color w:val="000000"/>
                <w:sz w:val="24"/>
                <w:rFonts w:ascii="宋体" w:hAnsi="宋体" w:eastAsia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eastAsia="宋体" w:cs="宋体" w:hint="eastAsia"/>
              </w:rPr>
              <w:t xml:space="preserve">退出菜单  </w:t>
            </w: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0" w:type="auto"/>
            <w:vAlign w:val="bottom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eastAsia="宋体" w:cs="宋体"/>
              </w:rPr>
            </w:pPr>
          </w:p>
        </w:tc>
        <w:tc>
          <w:tcPr>
            <w:tcW w:w="215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CA6332" w:rsidRDefault="00CA6332">
            <w:pPr>
              <w:jc w:val="center"/>
              <w:rPr>
                <w:color w:val="000000"/>
                <w:sz w:val="24"/>
                <w:rFonts w:ascii="宋体" w:hAnsi="宋体" w:eastAsia="宋体" w:cs="宋体"/>
              </w:rPr>
            </w:pPr>
          </w:p>
        </w:tc>
      </w:tr>
    </w:tbl>
    <w:p w:rsidR="00CA6332" w:rsidRDefault="00CA6332">
      <w:pPr>
        <w:rPr>
          <w:b w:val="1"/>
          <w:sz w:val="32"/>
          <w:szCs w:val="32"/>
          <w:rFonts w:ascii="宋体" w:hAnsi="宋体" w:cs="宋体"/>
        </w:rPr>
      </w:pPr>
    </w:p>
    <w:p w:rsidR="00CA6332" w:rsidRDefault="00486379">
      <w:pPr>
        <w:rPr>
          <w:sz w:val="28"/>
          <w:szCs w:val="36"/>
        </w:rPr>
      </w:pPr>
      <w:r>
        <w:rPr>
          <w:b w:val="1"/>
          <w:sz w:val="44"/>
          <w:szCs w:val="44"/>
          <w:rFonts w:ascii="宋体" w:hAnsi="宋体" w:cs="宋体" w:hint="eastAsia"/>
        </w:rPr>
        <w:t>●20通道表</w:t>
      </w:r>
    </w:p>
    <w:tbl>
      <w:tblPr>
        <w:tblW w:w="10363" w:type="dxa"/>
        <w:tblInd w:type="dxa" w:w="171.000000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noVBand="1" w:noHBand="0" w:lastColumn="0" w:firstColumn="1" w:lastRow="0" w:firstRow="1" w:val="04A0"/>
        <w:tblLayout w:type="fixed"/>
      </w:tblPr>
      <w:tblGrid>
        <w:gridCol w:w="1959.000000"/>
        <w:gridCol w:w="1180.000000"/>
        <w:gridCol w:w="1859.000000"/>
        <w:gridCol w:w="2115.000000"/>
        <w:gridCol w:w="3250.000000"/>
      </w:tblGrid>
      <w:tr w:rsidR="00CA6332">
        <w:trPr>
          <w:trHeight w:val="835" w:hRule="atLeast"/>
        </w:trPr>
        <w:tc>
          <w:tcPr>
            <w:tcW w:w="3139" w:type="dxa"/>
            <w:gridSpan w:val="2"/>
            <w:shd w:val="clear" w:color="auto" w:fill="D9D9D9"/>
          </w:tcPr>
          <w:p w:rsidR="00CA6332" w:rsidRDefault="00486379">
            <w:pPr>
              <w:widowControl/>
              <w:ind w:firstLine="1084" w:firstLineChars="300"/>
              <w:rPr>
                <w:b w:val="1"/>
                <w:color w:val="000000"/>
                <w:sz w:val="36"/>
                <w:bCs/>
                <w:szCs w:val="36"/>
                <w:rFonts w:ascii="宋体" w:hAnsi="宋体" w:cs="宋体"/>
              </w:rPr>
            </w:pPr>
            <w:r>
              <w:rPr>
                <w:b w:val="1"/>
                <w:color w:val="000000"/>
                <w:sz w:val="36"/>
                <w:lang w:bidi="ar"/>
                <w:bCs/>
                <w:kern w:val="0"/>
                <w:szCs w:val="36"/>
                <w:rFonts w:ascii="宋体" w:hAnsi="宋体" w:cs="宋体" w:hint="eastAsia"/>
              </w:rPr>
              <w:t>通道</w:t>
            </w:r>
          </w:p>
        </w:tc>
        <w:tc>
          <w:tcPr>
            <w:tcW w:w="1859" w:type="dxa"/>
            <w:vAlign w:val="center"/>
            <w:shd w:val="clear" w:color="auto" w:fill="D9D9D9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36"/>
                <w:bCs/>
                <w:szCs w:val="36"/>
                <w:rFonts w:ascii="宋体" w:hAnsi="宋体" w:cs="宋体"/>
              </w:rPr>
            </w:pPr>
            <w:r>
              <w:rPr>
                <w:b w:val="1"/>
                <w:color w:val="000000"/>
                <w:sz w:val="36"/>
                <w:lang w:bidi="ar"/>
                <w:bCs/>
                <w:kern w:val="0"/>
                <w:szCs w:val="36"/>
                <w:rFonts w:ascii="宋体" w:hAnsi="宋体" w:cs="宋体" w:hint="eastAsia"/>
              </w:rPr>
              <w:t>名称</w:t>
            </w:r>
          </w:p>
        </w:tc>
        <w:tc>
          <w:tcPr>
            <w:tcW w:w="2115" w:type="dxa"/>
            <w:vAlign w:val="center"/>
            <w:shd w:val="clear" w:color="auto" w:fill="D9D9D9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36"/>
                <w:bCs/>
                <w:szCs w:val="36"/>
                <w:rFonts w:ascii="宋体" w:hAnsi="宋体" w:cs="宋体"/>
              </w:rPr>
            </w:pPr>
            <w:r>
              <w:rPr>
                <w:b w:val="1"/>
                <w:color w:val="000000"/>
                <w:sz w:val="36"/>
                <w:lang w:bidi="ar"/>
                <w:bCs/>
                <w:kern w:val="0"/>
                <w:szCs w:val="36"/>
                <w:rFonts w:ascii="宋体" w:hAnsi="宋体" w:cs="宋体" w:hint="eastAsia"/>
              </w:rPr>
              <w:t>数值</w:t>
            </w:r>
          </w:p>
        </w:tc>
        <w:tc>
          <w:tcPr>
            <w:tcW w:w="3250" w:type="dxa"/>
            <w:vAlign w:val="center"/>
            <w:shd w:val="clear" w:color="auto" w:fill="D9D9D9"/>
            <w:noWrap/>
          </w:tcPr>
          <w:p w:rsidR="00CA6332" w:rsidRDefault="00486379">
            <w:pPr>
              <w:jc w:val="left"/>
              <w:widowControl/>
              <w:rPr>
                <w:b w:val="1"/>
                <w:color w:val="000000"/>
                <w:sz w:val="36"/>
                <w:bCs/>
                <w:szCs w:val="36"/>
                <w:rFonts w:ascii="宋体" w:hAnsi="宋体" w:cs="宋体"/>
              </w:rPr>
            </w:pPr>
            <w:r>
              <w:rPr>
                <w:b w:val="1"/>
                <w:color w:val="000000"/>
                <w:sz w:val="36"/>
                <w:lang w:bidi="ar"/>
                <w:bCs/>
                <w:kern w:val="0"/>
                <w:szCs w:val="36"/>
                <w:rFonts w:ascii="宋体" w:hAnsi="宋体" w:cs="宋体" w:hint="eastAsia"/>
              </w:rPr>
              <w:t>描述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restart"/>
            <w:vAlign w:val="center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1</w:t>
            </w:r>
          </w:p>
        </w:tc>
        <w:tc>
          <w:tcPr>
            <w:tcW w:w="1180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1</w:t>
            </w:r>
          </w:p>
        </w:tc>
        <w:tc>
          <w:tcPr>
            <w:tcW w:w="1859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颜色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0-4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白光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5-9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白光+颜色1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10-14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15-19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1+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颜色2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20-24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2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25-29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2+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3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30-34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3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35-39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3+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4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40-44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4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45-49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4+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5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50-54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5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55-59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5+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6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60-64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6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65-69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6+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7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70-74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7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75-79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7+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8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80-84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8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85-89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8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+ 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9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 xml:space="preserve"> 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90-94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9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 xml:space="preserve"> 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95-99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9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 xml:space="preserve"> + 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10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 xml:space="preserve"> 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100-104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10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 xml:space="preserve"> 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105-109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10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 xml:space="preserve"> + 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11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110-114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11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115-119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11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 xml:space="preserve"> + 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12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120-124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12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 xml:space="preserve"> 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125-129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12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 xml:space="preserve"> + 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13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130-134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13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 xml:space="preserve"> 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135-139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颜色1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3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 xml:space="preserve">  +白光 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140-149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 xml:space="preserve"> 白光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150-203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由快到慢正向流水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204-255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由慢到快反向流水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restart"/>
            <w:vAlign w:val="center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2</w:t>
            </w:r>
          </w:p>
        </w:tc>
        <w:tc>
          <w:tcPr>
            <w:tcW w:w="1180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2</w:t>
            </w:r>
          </w:p>
        </w:tc>
        <w:tc>
          <w:tcPr>
            <w:tcW w:w="1859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频闪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0-3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光闸关闭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4-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10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3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同步频闪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10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4-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107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光</w:t>
            </w:r>
            <w:proofErr w:type="gramStart"/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闸打开</w:t>
            </w:r>
            <w:proofErr w:type="gramEnd"/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108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-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207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平分频闪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208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-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212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光</w:t>
            </w:r>
            <w:proofErr w:type="gramStart"/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闸打开</w:t>
            </w:r>
            <w:proofErr w:type="gramEnd"/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213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-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225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低速随机频闪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226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-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238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中速随机频闪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239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-25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高速随机频闪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25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2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光</w:t>
            </w:r>
            <w:proofErr w:type="gramStart"/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闸打开</w:t>
            </w:r>
            <w:proofErr w:type="gramEnd"/>
          </w:p>
        </w:tc>
      </w:tr>
      <w:tr w:rsidR="00CA6332">
        <w:trPr>
          <w:trHeight w:val="285" w:hRule="atLeast"/>
        </w:trPr>
        <w:tc>
          <w:tcPr>
            <w:tcW w:w="1959" w:type="dxa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3</w:t>
            </w:r>
          </w:p>
        </w:tc>
        <w:tc>
          <w:tcPr>
            <w:tcW w:w="1180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3</w:t>
            </w:r>
          </w:p>
        </w:tc>
        <w:tc>
          <w:tcPr>
            <w:tcW w:w="1859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调光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0-100%调光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restart"/>
            <w:vAlign w:val="center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4</w:t>
            </w:r>
          </w:p>
        </w:tc>
        <w:tc>
          <w:tcPr>
            <w:tcW w:w="1180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4</w:t>
            </w:r>
          </w:p>
        </w:tc>
        <w:tc>
          <w:tcPr>
            <w:tcW w:w="1859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图案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0-3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白光孔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4-7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8-11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图案2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12-15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图案3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16-19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图案4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20-23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图案5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24-27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图案6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28-31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图案7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32-35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图案8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36-39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图案9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40-43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图案10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44-47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图案11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48-51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图案12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52-55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图案13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56-59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图案14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60-63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图案15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6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4-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6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7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图案16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6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8-71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图案17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7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2-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11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正向旋转-快-慢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112-115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停止流水</w:t>
            </w:r>
          </w:p>
        </w:tc>
      </w:tr>
      <w:tr w:rsidR="00CA6332">
        <w:trPr>
          <w:trHeight w:val="262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1116-155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反向旋转-慢-快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156-161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162-167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图案2由慢到快抖动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168-173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图案3由慢到快抖动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174-179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图案4由慢到快抖动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180-185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图案5由慢到快抖动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186-191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图案6由慢到快抖动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192-197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图案7由慢到快抖动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198-203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图案8由慢到快抖动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204-209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图案9由慢到快抖动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210-216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图案10由慢到快抖动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217-222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图案11由慢到快抖动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223-228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图案12由慢到快抖动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229-234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图案13由慢到快抖动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235-240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图案14由慢到快抖动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241-246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图案15由慢到快抖动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247-252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图案16由慢到快抖动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253-255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图案17由慢到快抖动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restart"/>
            <w:vAlign w:val="center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5</w:t>
            </w:r>
          </w:p>
        </w:tc>
        <w:tc>
          <w:tcPr>
            <w:tcW w:w="1180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5</w:t>
            </w:r>
          </w:p>
        </w:tc>
        <w:tc>
          <w:tcPr>
            <w:tcW w:w="1859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棱镜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0-127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移开棱镜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128-255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棱镜切入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restart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6</w:t>
            </w:r>
          </w:p>
        </w:tc>
        <w:tc>
          <w:tcPr>
            <w:tcW w:w="1180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6</w:t>
            </w:r>
          </w:p>
        </w:tc>
        <w:tc>
          <w:tcPr>
            <w:tcW w:w="1859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棱镜自转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0-127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0-400度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128-1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90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由快到慢反向流水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91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-19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2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停止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19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3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由慢到快正向流水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CA6332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</w:p>
        </w:tc>
        <w:tc>
          <w:tcPr>
            <w:tcW w:w="3250" w:type="dxa"/>
            <w:vAlign w:val="center"/>
            <w:noWrap/>
          </w:tcPr>
          <w:p w:rsidR="00CA6332" w:rsidRDefault="00CA6332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</w:p>
        </w:tc>
      </w:tr>
      <w:tr w:rsidR="00CA6332">
        <w:trPr>
          <w:trHeight w:val="285" w:hRule="atLeast"/>
        </w:trPr>
        <w:tc>
          <w:tcPr>
            <w:tcW w:w="1959" w:type="dxa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7</w:t>
            </w:r>
          </w:p>
        </w:tc>
        <w:tc>
          <w:tcPr>
            <w:tcW w:w="1180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7</w:t>
            </w:r>
          </w:p>
        </w:tc>
        <w:tc>
          <w:tcPr>
            <w:tcW w:w="1859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预留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无功能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restart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8</w:t>
            </w:r>
          </w:p>
        </w:tc>
        <w:tc>
          <w:tcPr>
            <w:tcW w:w="1180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8</w:t>
            </w:r>
          </w:p>
        </w:tc>
        <w:tc>
          <w:tcPr>
            <w:tcW w:w="1859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七彩雾化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0-127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无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128-192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插入雾化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193-255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插入七彩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9</w:t>
            </w:r>
          </w:p>
        </w:tc>
        <w:tc>
          <w:tcPr>
            <w:tcW w:w="1180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9</w:t>
            </w:r>
          </w:p>
        </w:tc>
        <w:tc>
          <w:tcPr>
            <w:tcW w:w="1859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调焦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由远到近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Align w:val="center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10</w:t>
            </w:r>
          </w:p>
        </w:tc>
        <w:tc>
          <w:tcPr>
            <w:tcW w:w="1180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10</w:t>
            </w:r>
          </w:p>
        </w:tc>
        <w:tc>
          <w:tcPr>
            <w:tcW w:w="1859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X轴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540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度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Align w:val="center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11</w:t>
            </w:r>
          </w:p>
        </w:tc>
        <w:tc>
          <w:tcPr>
            <w:tcW w:w="1180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11</w:t>
            </w:r>
          </w:p>
        </w:tc>
        <w:tc>
          <w:tcPr>
            <w:tcW w:w="1859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X轴微调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X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轴1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6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bit微调通道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Align w:val="center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12</w:t>
            </w:r>
          </w:p>
        </w:tc>
        <w:tc>
          <w:tcPr>
            <w:tcW w:w="1180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12</w:t>
            </w:r>
          </w:p>
        </w:tc>
        <w:tc>
          <w:tcPr>
            <w:tcW w:w="1859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Y轴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0-2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4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0度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Align w:val="center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13</w:t>
            </w:r>
          </w:p>
        </w:tc>
        <w:tc>
          <w:tcPr>
            <w:tcW w:w="1180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13</w:t>
            </w:r>
          </w:p>
        </w:tc>
        <w:tc>
          <w:tcPr>
            <w:tcW w:w="1859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Y轴微调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Y轴1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6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bit微调通道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14</w:t>
            </w:r>
          </w:p>
        </w:tc>
        <w:tc>
          <w:tcPr>
            <w:tcW w:w="1180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14</w:t>
            </w:r>
          </w:p>
        </w:tc>
        <w:tc>
          <w:tcPr>
            <w:tcW w:w="1859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预留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无功能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restart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  <w:p w:rsidR="00CA6332" w:rsidRDefault="00486379">
            <w:pPr>
              <w:widowControl/>
              <w:ind w:firstLine="241" w:firstLineChars="100"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CH1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5</w:t>
            </w:r>
          </w:p>
        </w:tc>
        <w:tc>
          <w:tcPr>
            <w:tcW w:w="1180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CH1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5</w:t>
            </w:r>
          </w:p>
        </w:tc>
        <w:tc>
          <w:tcPr>
            <w:tcW w:w="1859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复位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0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-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25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无功能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2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6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-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76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效果电机复位（5S）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77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-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127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扫描电机复位（5S）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128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-2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5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全部电机复位（5S）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restart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CH1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6</w:t>
            </w:r>
          </w:p>
        </w:tc>
        <w:tc>
          <w:tcPr>
            <w:tcW w:w="1180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CH1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6</w:t>
            </w:r>
          </w:p>
        </w:tc>
        <w:tc>
          <w:tcPr>
            <w:tcW w:w="1859" w:type="dxa"/>
            <w:vMerge w:val="restart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复位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9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无功能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0-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100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proofErr w:type="gramStart"/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灭</w:t>
            </w:r>
            <w:proofErr w:type="gramEnd"/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灯泡（5S）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  <w:vMerge w:val="continue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859" w:type="dxa"/>
            <w:vMerge w:val="continue"/>
            <w:vAlign w:val="center"/>
            <w:noWrap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101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-2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5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开灯泡（5S）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</w:tcPr>
          <w:p w:rsidR="00CA6332" w:rsidRDefault="00CA6332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</w:p>
        </w:tc>
        <w:tc>
          <w:tcPr>
            <w:tcW w:w="1180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CH1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7</w:t>
            </w:r>
          </w:p>
        </w:tc>
        <w:tc>
          <w:tcPr>
            <w:tcW w:w="1859" w:type="dxa"/>
            <w:vAlign w:val="center"/>
            <w:noWrap/>
          </w:tcPr>
          <w:p w:rsidR="00CA6332" w:rsidRDefault="00486379">
            <w:pPr>
              <w:jc w:val="center"/>
              <w:widowControl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XY速度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由快到慢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</w:p>
        </w:tc>
        <w:tc>
          <w:tcPr>
            <w:tcW w:w="1180" w:type="dxa"/>
            <w:vAlign w:val="center"/>
            <w:noWrap/>
          </w:tcPr>
          <w:p w:rsidR="00CA6332" w:rsidRDefault="00486379">
            <w:pPr>
              <w:jc w:val="center"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CH1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8</w:t>
            </w:r>
          </w:p>
        </w:tc>
        <w:tc>
          <w:tcPr>
            <w:tcW w:w="1859" w:type="dxa"/>
            <w:vAlign w:val="center"/>
            <w:noWrap/>
          </w:tcPr>
          <w:p w:rsidR="00CA6332" w:rsidRDefault="00486379">
            <w:pPr>
              <w:jc w:val="center"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bCs/>
                <w:rFonts w:ascii="宋体" w:hAnsi="宋体" w:cs="宋体" w:hint="eastAsia"/>
              </w:rPr>
              <w:t>颜色盘速度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由快到慢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</w:p>
        </w:tc>
        <w:tc>
          <w:tcPr>
            <w:tcW w:w="1180" w:type="dxa"/>
            <w:vAlign w:val="center"/>
            <w:noWrap/>
          </w:tcPr>
          <w:p w:rsidR="00CA6332" w:rsidRDefault="00486379">
            <w:pPr>
              <w:jc w:val="center"/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CH1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9</w:t>
            </w:r>
          </w:p>
        </w:tc>
        <w:tc>
          <w:tcPr>
            <w:tcW w:w="1859" w:type="dxa"/>
            <w:vAlign w:val="center"/>
            <w:noWrap/>
          </w:tcPr>
          <w:p w:rsidR="00CA6332" w:rsidRDefault="00486379">
            <w:pPr>
              <w:jc w:val="center"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bCs/>
                <w:rFonts w:ascii="宋体" w:hAnsi="宋体" w:cs="宋体" w:hint="eastAsia"/>
              </w:rPr>
              <w:t>棱镜雾化速度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由快到慢</w:t>
            </w:r>
          </w:p>
        </w:tc>
      </w:tr>
      <w:tr w:rsidR="00CA6332">
        <w:trPr>
          <w:trHeight w:val="285" w:hRule="atLeast"/>
        </w:trPr>
        <w:tc>
          <w:tcPr>
            <w:tcW w:w="1959" w:type="dxa"/>
          </w:tcPr>
          <w:p w:rsidR="00CA6332" w:rsidRDefault="00CA6332">
            <w:pPr>
              <w:jc w:val="center"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</w:p>
        </w:tc>
        <w:tc>
          <w:tcPr>
            <w:tcW w:w="1180" w:type="dxa"/>
            <w:vAlign w:val="center"/>
            <w:noWrap/>
          </w:tcPr>
          <w:p w:rsidR="00CA6332" w:rsidRDefault="00486379">
            <w:pPr>
              <w:jc w:val="center"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 w:hint="eastAsia"/>
              </w:rPr>
              <w:t>CH</w:t>
            </w:r>
            <w:r>
              <w:rPr>
                <w:b w:val="1"/>
                <w:color w:val="000000"/>
                <w:sz w:val="24"/>
                <w:lang w:bidi="ar"/>
                <w:bCs/>
                <w:kern w:val="0"/>
                <w:rFonts w:ascii="宋体" w:hAnsi="宋体" w:cs="宋体"/>
              </w:rPr>
              <w:t>20</w:t>
            </w:r>
          </w:p>
        </w:tc>
        <w:tc>
          <w:tcPr>
            <w:tcW w:w="1859" w:type="dxa"/>
            <w:vAlign w:val="center"/>
            <w:noWrap/>
          </w:tcPr>
          <w:p w:rsidR="00CA6332" w:rsidRDefault="00486379">
            <w:pPr>
              <w:jc w:val="center"/>
              <w:rPr>
                <w:b w:val="1"/>
                <w:color w:val="000000"/>
                <w:sz w:val="24"/>
                <w:bCs/>
                <w:rFonts w:ascii="宋体" w:hAnsi="宋体" w:cs="宋体"/>
              </w:rPr>
            </w:pPr>
            <w:r>
              <w:rPr>
                <w:b w:val="1"/>
                <w:color w:val="000000"/>
                <w:sz w:val="24"/>
                <w:bCs/>
                <w:rFonts w:ascii="宋体" w:hAnsi="宋体" w:cs="宋体" w:hint="eastAsia"/>
              </w:rPr>
              <w:t>图案盘速度</w:t>
            </w:r>
          </w:p>
        </w:tc>
        <w:tc>
          <w:tcPr>
            <w:tcW w:w="2115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0</w:t>
            </w:r>
            <w:r>
              <w:rPr>
                <w:color w:val="000000"/>
                <w:sz w:val="24"/>
                <w:lang w:bidi="ar"/>
                <w:kern w:val="0"/>
                <w:rFonts w:ascii="宋体" w:hAnsi="宋体" w:cs="宋体"/>
              </w:rPr>
              <w:t>-255</w:t>
            </w:r>
          </w:p>
        </w:tc>
        <w:tc>
          <w:tcPr>
            <w:tcW w:w="3250" w:type="dxa"/>
            <w:vAlign w:val="center"/>
            <w:noWrap/>
          </w:tcPr>
          <w:p w:rsidR="00CA6332" w:rsidRDefault="00486379">
            <w:pPr>
              <w:jc w:val="left"/>
              <w:widowControl/>
              <w:rPr>
                <w:color w:val="000000"/>
                <w:sz w:val="24"/>
                <w:rFonts w:ascii="宋体" w:hAnsi="宋体" w:cs="宋体"/>
              </w:rPr>
            </w:pPr>
            <w:r>
              <w:rPr>
                <w:color w:val="000000"/>
                <w:sz w:val="24"/>
                <w:lang w:bidi="ar"/>
                <w:kern w:val="0"/>
                <w:rFonts w:ascii="宋体" w:hAnsi="宋体" w:cs="宋体" w:hint="eastAsia"/>
              </w:rPr>
              <w:t>由快到慢</w:t>
            </w:r>
          </w:p>
        </w:tc>
      </w:tr>
    </w:tbl>
    <w:p w:rsidR="00CA6332" w:rsidRDefault="00CA6332"/>
    <w:p w:rsidR="00CA6332" w:rsidRDefault="00CA6332">
      <w:pPr>
        <w:rPr>
          <w:b w:val="1"/>
          <w:sz w:val="36"/>
          <w:bCs/>
          <w:szCs w:val="36"/>
          <w:rFonts w:ascii="宋体" w:hAnsi="宋体" w:cs="宋体"/>
        </w:rPr>
      </w:pPr>
    </w:p>
    <w:p w:rsidR="00CA6332" w:rsidRDefault="00486379">
      <w:pPr>
        <w:rPr>
          <w:sz w:val="24"/>
          <w:szCs w:val="32"/>
        </w:rPr>
      </w:pPr>
      <w:r>
        <w:rPr>
          <w:b w:val="1"/>
          <w:sz w:val="36"/>
          <w:bCs/>
          <w:szCs w:val="36"/>
          <w:rFonts w:ascii="宋体" w:hAnsi="宋体" w:cs="宋体" w:hint="eastAsia"/>
        </w:rPr>
        <w:t>灯具安装说明</w:t>
      </w:r>
      <w:r>
        <w:rPr>
          <w:b w:val="1"/>
          <w:color w:val="000000"/>
          <w:sz w:val="36"/>
          <w:bCs/>
          <w:szCs w:val="36"/>
          <w:rFonts w:ascii="宋体" w:hAnsi="宋体" w:cs="宋体" w:hint="eastAsia"/>
        </w:rPr>
        <w:t>:</w:t>
      </w:r>
    </w:p>
    <w:p w:rsidR="00CA6332" w:rsidRDefault="00486379">
      <w:pPr>
        <w:autoSpaceDE w:val="0"/>
        <w:autoSpaceDN w:val="0"/>
        <w:tabs>
          <w:tab w:val="left" w:pos="2586"/>
          <w:tab w:val="left" w:pos="8120"/>
        </w:tabs>
        <w:spacing w:line="312" w:lineRule="auto"/>
        <w:ind w:firstLine="420" w:left="413"/>
        <w:rPr>
          <w:color w:val="000000"/>
          <w:sz w:val="24"/>
          <w:rFonts w:ascii="宋体" w:hAnsi="宋体" w:cs="宋体"/>
        </w:rPr>
      </w:pPr>
      <w:r>
        <w:rPr>
          <w:color w:val="000000"/>
          <w:sz w:val="24"/>
          <w:rFonts w:ascii="宋体" w:hAnsi="宋体" w:cs="宋体" w:hint="eastAsia"/>
        </w:rPr>
        <w:t>本灯具可水平放置,斜挂和倒挂,斜挂和倒挂时一定要注意安装方法.灯具固定安装:在对灯具定位前,要确保安装地点的稳固性,在反转吊挂安装时,必须确保灯具不要在支撑架上跌落下来,要用安全绳索穿支撑架和灯具提手,进行辅助吊挂;以确保安全.防止灯具坠落和滑动,灯具在安装调试时,下方禁止行人通过,定期检查安全绳索是否出现磨损,挂钩螺丝是否出现松动,如果因为吊挂安装不稳固,导致灯具坠落而产生的一切后果,生产厂商不承担任何责任.</w:t>
      </w:r>
    </w:p>
    <w:p w:rsidR="00CA6332" w:rsidRDefault="00CA6332"/>
    <w:p w:rsidR="00CA6332" w:rsidRDefault="00CA6332"/>
    <w:p w:rsidR="00CA6332" w:rsidRDefault="00486379">
      <w:pPr>
        <w:autoSpaceDE w:val="0"/>
        <w:autoSpaceDN w:val="0"/>
        <w:spacing w:line="440" w:lineRule="exact"/>
        <w:rPr>
          <w:b w:val="1"/>
          <w:color w:val="000000"/>
          <w:sz w:val="32"/>
          <w:bCs/>
          <w:szCs w:val="32"/>
          <w:rFonts w:ascii="宋体" w:hAnsi="宋体" w:cs="宋体"/>
        </w:rPr>
      </w:pPr>
      <w:r>
        <w:rPr>
          <w:b w:val="1"/>
          <w:color w:val="000000"/>
          <w:sz w:val="32"/>
          <w:bCs/>
          <w:szCs w:val="32"/>
          <w:rFonts w:ascii="宋体" w:hAnsi="宋体" w:cs="宋体" w:hint="eastAsia"/>
        </w:rPr>
        <w:t>售后服务</w:t>
      </w:r>
    </w:p>
    <w:p w:rsidR="00CA6332" w:rsidRDefault="00486379">
      <w:pPr>
        <w:autoSpaceDE w:val="0"/>
        <w:autoSpaceDN w:val="0"/>
        <w:spacing w:line="360" w:lineRule="auto"/>
        <w:rPr>
          <w:color w:val="000000"/>
          <w:szCs w:val="21"/>
          <w:rFonts w:ascii="宋体" w:hAnsi="宋体" w:cs="宋体"/>
        </w:rPr>
      </w:pPr>
      <w:r>
        <w:rPr>
          <w:color w:val="000000"/>
          <w:szCs w:val="21"/>
          <w:rFonts w:ascii="宋体" w:hAnsi="宋体" w:cs="宋体" w:hint="eastAsia"/>
        </w:rPr>
        <w:t xml:space="preserve">    注意!灯具出厂时 ,都是经过严格的品质检验,包装均完好,请按照使用说明书进行操作.人为原因导致机器故障不在保修范围.</w:t>
      </w:r>
    </w:p>
    <w:p w:rsidR="00CA6332" w:rsidRDefault="00486379">
      <w:pPr>
        <w:autoSpaceDE w:val="0"/>
        <w:autoSpaceDN w:val="0"/>
        <w:numPr>
          <w:ilvl w:val="0"/>
          <w:numId w:val="1"/>
        </w:numPr>
        <w:spacing w:line="360" w:lineRule="auto"/>
        <w:rPr>
          <w:color w:val="000000"/>
          <w:szCs w:val="21"/>
          <w:rFonts w:ascii="宋体" w:hAnsi="宋体" w:cs="宋体"/>
        </w:rPr>
      </w:pPr>
      <w:r>
        <w:rPr>
          <w:color w:val="000000"/>
          <w:szCs w:val="21"/>
          <w:rFonts w:ascii="宋体" w:hAnsi="宋体" w:cs="宋体" w:hint="eastAsia"/>
        </w:rPr>
        <w:t>本公司终生为客户提供技术咨询.</w:t>
      </w:r>
    </w:p>
    <w:p w:rsidR="00CA6332" w:rsidRDefault="00486379">
      <w:pPr>
        <w:autoSpaceDE w:val="0"/>
        <w:autoSpaceDN w:val="0"/>
        <w:numPr>
          <w:ilvl w:val="0"/>
          <w:numId w:val="1"/>
        </w:numPr>
        <w:spacing w:line="360" w:lineRule="auto"/>
      </w:pPr>
      <w:r>
        <w:rPr>
          <w:color w:val="000000"/>
          <w:szCs w:val="21"/>
          <w:rFonts w:ascii="宋体" w:hAnsi="宋体" w:cs="宋体" w:hint="eastAsia"/>
        </w:rPr>
        <w:t>如产品出现故障,需维修时,请出示产品保修卡,并如实填写相关内容.同时也希望客户及时把产品出现的问题反馈给我们,方便我们第一时间对产品进行改进</w:t>
      </w:r>
    </w:p>
    <w:p w:rsidR="00CA6332" w:rsidRDefault="00CA6332">
      <w:pPr>
        <w:autoSpaceDE w:val="0"/>
        <w:autoSpaceDN w:val="0"/>
        <w:spacing w:line="360" w:lineRule="auto"/>
        <w:rPr>
          <w:color w:val="000000"/>
          <w:szCs w:val="21"/>
          <w:rFonts w:ascii="宋体" w:hAnsi="宋体" w:cs="宋体"/>
        </w:rPr>
      </w:pPr>
    </w:p>
    <w:p w:rsidR="00CA6332" w:rsidRDefault="00CA6332">
      <w:pPr>
        <w:autoSpaceDE w:val="0"/>
        <w:autoSpaceDN w:val="0"/>
        <w:spacing w:line="360" w:lineRule="auto"/>
        <w:rPr>
          <w:color w:val="000000"/>
          <w:szCs w:val="21"/>
          <w:rFonts w:ascii="宋体" w:hAnsi="宋体" w:cs="宋体"/>
        </w:rPr>
      </w:pPr>
    </w:p>
    <w:p w:rsidR="00CA6332" w:rsidRDefault="00CA6332">
      <w:pPr>
        <w:autoSpaceDE w:val="0"/>
        <w:autoSpaceDN w:val="0"/>
        <w:spacing w:line="360" w:lineRule="auto"/>
        <w:rPr>
          <w:color w:val="000000"/>
          <w:szCs w:val="21"/>
          <w:rFonts w:ascii="宋体" w:hAnsi="宋体" w:cs="宋体"/>
        </w:rPr>
      </w:pPr>
    </w:p>
    <w:p w:rsidR="00CA6332" w:rsidRDefault="00CA6332">
      <w:pPr>
        <w:autoSpaceDE w:val="0"/>
        <w:autoSpaceDN w:val="0"/>
        <w:spacing w:line="360" w:lineRule="auto"/>
        <w:rPr>
          <w:color w:val="000000"/>
          <w:szCs w:val="21"/>
          <w:rFonts w:ascii="宋体" w:hAnsi="宋体" w:cs="宋体"/>
        </w:rPr>
      </w:pPr>
    </w:p>
    <w:p w:rsidR="00CA6332" w:rsidRDefault="00CA6332">
      <w:pPr>
        <w:autoSpaceDE w:val="0"/>
        <w:autoSpaceDN w:val="0"/>
        <w:spacing w:line="360" w:lineRule="auto"/>
        <w:rPr>
          <w:color w:val="000000"/>
          <w:szCs w:val="21"/>
          <w:rFonts w:ascii="宋体" w:hAnsi="宋体" w:cs="宋体"/>
        </w:rPr>
      </w:pPr>
    </w:p>
    <w:p w:rsidR="00CA6332" w:rsidRDefault="00CA6332">
      <w:pPr>
        <w:autoSpaceDE w:val="0"/>
        <w:autoSpaceDN w:val="0"/>
        <w:spacing w:line="360" w:lineRule="auto"/>
        <w:rPr>
          <w:color w:val="000000"/>
          <w:szCs w:val="21"/>
          <w:rFonts w:ascii="宋体" w:hAnsi="宋体" w:cs="宋体"/>
        </w:rPr>
      </w:pPr>
    </w:p>
    <w:p w:rsidR="00CA6332" w:rsidRDefault="00CA6332">
      <w:pPr>
        <w:autoSpaceDE w:val="0"/>
        <w:autoSpaceDN w:val="0"/>
        <w:spacing w:line="360" w:lineRule="auto"/>
        <w:rPr>
          <w:color w:val="000000"/>
          <w:szCs w:val="21"/>
          <w:rFonts w:ascii="宋体" w:hAnsi="宋体" w:cs="宋体"/>
        </w:rPr>
      </w:pPr>
    </w:p>
    <w:p w:rsidR="00CA6332" w:rsidRDefault="00CA6332">
      <w:pPr>
        <w:autoSpaceDE w:val="0"/>
        <w:autoSpaceDN w:val="0"/>
        <w:spacing w:line="360" w:lineRule="auto"/>
        <w:rPr>
          <w:color w:val="000000"/>
          <w:szCs w:val="21"/>
          <w:rFonts w:ascii="宋体" w:hAnsi="宋体" w:cs="宋体"/>
        </w:rPr>
        <w:sectPr w:rsidR="00CA6332">
          <w:docGrid w:type="lines" w:linePitch="317"/>
          <w:pgSz w:w="11907" w:h="16840"/>
          <w:pgMar w:top="720" w:right="720" w:bottom="720" w:left="720" w:header="851" w:footer="992" w:gutter="0"/>
          <w:cols w:space="720"/>
        </w:sectPr>
      </w:pPr>
    </w:p>
    <w:p w:rsidR="00CA6332" w:rsidRDefault="00CA6332"/>
    <w:sectPr w:rsidR="00CA6332">
      <w:docGrid w:type="lines" w:linePitch="312"/>
      <w:pgSz w:w="11906" w:h="16838"/>
      <w:pgMar w:top="720" w:right="720" w:bottom="720" w:left="720" w:header="851" w:footer="992" w:gutter="0"/>
      <w:cols w:space="425"/>
    </w:sectPr>
  </w:body>
</w:document>
</file>

<file path=word/fontTable.xml><?xml version="1.0" encoding="utf-8"?>
<w:fonts xmlns:w16se="http://schemas.microsoft.com/office/word/2015/wordml/symex" xmlns:w15="http://schemas.microsoft.com/office/word/2012/wordml"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s="http://schemas.microsoft.com/office/word/2010/wordprocessingShape" xmlns:wne="http://schemas.microsoft.com/office/word/2006/wordml" xmlns:wpg="http://schemas.microsoft.com/office/word/2010/wordprocessingGroup" xmlns:w16se="http://schemas.microsoft.com/office/word/2015/wordml/symex" xmlns:w15="http://schemas.microsoft.com/office/word/2012/wordml" xmlns:wpi="http://schemas.microsoft.com/office/word/2010/wordprocessingInk" xmlns:w10="urn:schemas-microsoft-com:office:word" xmlns:wp14="http://schemas.microsoft.com/office/word/2010/wordprocessingDrawing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xmlns:r="http://schemas.openxmlformats.org/officeDocument/2006/relationships" xmlns:wp="http://schemas.openxmlformats.org/drawingml/2006/wordprocessingDrawing" xmlns:w14="http://schemas.microsoft.com/office/word/2010/wordml" xmlns:cx="http://schemas.microsoft.com/office/drawing/2014/chartex" xmlns:wpc="http://schemas.microsoft.com/office/word/2010/wordprocessingCanvas" mc:Ignorable="w14 w15 w16se wp14">
  <w:abstractNum w:abstractNumId="0" w:restartNumberingAfterBreak="0">
    <w:nsid w:val="53723ECE"/>
    <w:multiLevelType w:val="singleLevel"/>
    <w:tmpl w:val="53723ECE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w16se="http://schemas.microsoft.com/office/word/2015/wordml/symex" xmlns:w15="http://schemas.microsoft.com/office/word/2012/wordml" xmlns:w14="http://schemas.microsoft.com/office/word/2010/wordml"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 w15 w16se">
  <w:bordersDoNotSurroundHeader/>
  <w:bordersDoNotSurroundFooter/>
  <w:proofState w:grammar="clean" w:spelling="clean"/>
  <w:defaultTabStop w:val="420"/>
  <w:drawingGridVerticalSpacing w:val="156"/>
  <w:characterSpacingControl w:val="compressPunctuation"/>
  <w:zoom w:percent="100"/>
  <w:compat>
    <w:spaceForUL/>
    <w:balanceSingleByteDoubleByteWidth/>
    <w:doNotLeaveBackslashAlone/>
    <w:ulTrailSpace/>
    <w:doNotExpandShiftReturn/>
    <w:adjustLineHeightInTable/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329403FC"/>
    <w:rsid w:val="00486379"/>
    <w:rsid w:val="005A2C95"/>
    <w:rsid w:val="00CA6332"/>
    <w:rsid w:val="23492A98"/>
    <w:rsid w:val="23A602E6"/>
    <w:rsid w:val="276633A4"/>
    <w:rsid w:val="329403FC"/>
    <w:rsid w:val="33DB2FCE"/>
    <w:rsid w:val="3B2F65C0"/>
    <w:rsid w:val="426D1DA8"/>
    <w:rsid w:val="564E1B99"/>
    <w:rsid w:val="601B0D3D"/>
    <w:rsid w:val="618D1404"/>
    <w:rsid w:val="6B9876E6"/>
    <w:rsid w:val="721F7F35"/>
    <w:rsid w:val="72CE071B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shapeDefaults>
    <o:shapedefaults v:ext="edit" spidmax="1026"/>
    <o:shapelayout v:ext="edit">
      <o:idmap v:ext="edit" data="1"/>
    </o:shapelayout>
  </w:shapeDefaults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 w:val="."/>
  <w:listSeparator w:val=","/>
  <w14:docId w14:val="1D6AC84E"/>
  <w15:docId w15:val="{89DD728D-F610-4D14-B78C-25DA851B5CC1}"/>
</w:settings>
</file>

<file path=word/styles.xml><?xml version="1.0" encoding="utf-8"?>
<w:styles xmlns:w16se="http://schemas.microsoft.com/office/word/2015/wordml/symex" xmlns:w15="http://schemas.microsoft.com/office/word/2012/wordml"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 w15 w16se">
  <w:docDefaults>
    <w:rPrDefault>
      <w:rPr>
        <w:lang w:val="en-US" w:eastAsia="zh-CN" w:bidi="ar-SA"/>
        <w:rFonts w:ascii="Times New Roman" w:hAnsi="Times New Roman" w:eastAsia="宋体" w:cs="Times New Roman"/>
      </w:rPr>
    </w:rPrDefault>
    <w:pPrDefault/>
  </w:docDefaults>
  <w:latentStyles w:defLockedState="0" w:defSemiHidden="0" w:defUnhideWhenUsed="0" w:defQFormat="0" w:defUIPriority="0" w:count="371">
    <w:lsdException w:name="Bibliography" w:uiPriority="37" w:semiHidden="1" w:unhideWhenUsed="1"/>
    <w:lsdException w:name="Book Title" w:uiPriority="33" w:qFormat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efault Paragraph Font" w:semiHidden="1"/>
    <w:lsdException w:name="Emphasis" w:qFormat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TML Bottom of Form" w:uiPriority="99" w:semiHidden="1" w:unhideWhenUsed="1"/>
    <w:lsdException w:name="HTML Top of Form" w:uiPriority="99" w:semiHidden="1" w:unhideWhenUsed="1"/>
    <w:lsdException w:name="Intense Emphasis" w:uiPriority="21" w:qFormat="1"/>
    <w:lsdException w:name="Intense Quote" w:uiPriority="99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st Paragraph" w:uiPriority="99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No List" w:uiPriority="99" w:semiHidden="1" w:unhideWhenUsed="1"/>
    <w:lsdException w:name="No Spacing" w:uiPriority="99"/>
    <w:lsdException w:name="Normal" w:qFormat="1"/>
    <w:lsdException w:name="Normal Table" w:semiHidden="1" w:unhideWhenUsed="1" w:qFormat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Placeholder Text" w:uiPriority="99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Quote" w:uiPriority="99"/>
    <w:lsdException w:name="Revision" w:uiPriority="99" w:semiHidden="1"/>
    <w:lsdException w:name="Strong" w:qFormat="1"/>
    <w:lsdException w:name="Subtitle" w:qFormat="1"/>
    <w:lsdException w:name="Subtle Emphasis" w:uiPriority="19" w:qFormat="1"/>
    <w:lsdException w:name="Subtle Reference" w:uiPriority="31" w:qFormat="1"/>
    <w:lsdException w:name="TOC Heading" w:uiPriority="39" w:semiHidden="1" w:unhideWhenUsed="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qFormat="1"/>
    <w:lsdException w:name="caption" w:semiHidden="1" w:unhideWhenUsed="1" w:qFormat="1"/>
    <w:lsdException w:name="header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</w:latentStyles>
  <w:style w:type="paragraph" w:styleId="a" w:default="1">
    <w:name w:val="Normal"/>
    <w:qFormat/>
    <w:pPr>
      <w:jc w:val="both"/>
      <w:widowControl w:val="0"/>
    </w:pPr>
    <w:rPr>
      <w:sz w:val="21"/>
      <w:kern w:val="2"/>
      <w:szCs w:val="24"/>
      <w:rFonts w:asciiTheme="minorHAnsi" w:hAnsiTheme="minorHAnsi" w:eastAsiaTheme="minorEastAsia" w:cstheme="minorBidi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type="dxa" w:w="0.000000"/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qFormat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paragraph" w:styleId="1" w:customStyle="1">
    <w:name w:val="列出段落1"/>
    <w:basedOn w:val="a"/>
    <w:uiPriority w:val="34"/>
    <w:qFormat/>
    <w:pPr>
      <w:ind w:firstLine="420" w:firstLineChars="200"/>
    </w:pPr>
  </w:style>
  <w:style w:type="character" w:styleId="font21" w:customStyle="1">
    <w:name w:val="font21"/>
    <w:basedOn w:val="a0"/>
    <w:rPr>
      <w:b w:val="1"/>
      <w:u w:val="none"/>
      <w:color w:val="000000"/>
      <w:sz w:val="24"/>
      <w:bCs/>
      <w:szCs w:val="24"/>
      <w:rFonts w:ascii="宋体" w:hAnsi="宋体" w:eastAsia="宋体" w:cs="宋体" w:hint="eastAsia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4" Type="http://schemas.openxmlformats.org/officeDocument/2006/relationships/numbering" Target="numbering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a:blurRad="57150" a:dist="19050" a:dir="5400000" a:algn="ctr" a: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</TotalTime>
  <Pages>13</Pages>
  <Words>983</Words>
  <Characters>5608</Characters>
  <Application>Microsoft Office Word</Application>
  <DocSecurity>0</DocSecurity>
  <Lines>46</Lines>
  <Paragraphs>13</Paragraphs>
  <ScaleCrop>false</ScaleCrop>
  <Company>Microsoft</Company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木子</dc:creator>
  <cp:keywords/>
  <dc:description/>
  <cp:lastModifiedBy>China</cp:lastModifiedBy>
  <cp:revision>3</cp:revision>
  <dcterms:created xsi:type="dcterms:W3CDTF">2022-11-03T08:55:00Z</dcterms:created>
  <dcterms:modified xsi:type="dcterms:W3CDTF">2023-10-07T01:38:00Z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2052-11.1.0.14309</vt:lpwstr>
  </property>
  <property fmtid="{D5CDD505-2E9C-101B-9397-08002B2CF9AE}" pid="3" name="ICV">
    <vt:lpwstr>5A65D85F28F849BE85406EDC78301C49_13</vt:lpwstr>
  </property>
</Properties>
</file>

<file path=tbak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332" w:rsidRDefault="00CA6332">
      <w:pPr>
        <w:rPr>
          <w:color w:val="FFFFFF"/>
          <w:sz w:val="56"/>
          <w:szCs w:val="56"/>
          <w:highlight w:val="black"/>
          <w:shd w:val="pct10" w:color="auto" w:fill="FFFFFF"/>
        </w:rPr>
      </w:pPr>
    </w:p>
    <w:p w:rsidR="00CA6332" w:rsidRDefault="00486379">
      <w:pPr>
        <w:jc w:val="center"/>
      </w:pPr>
      <w:r>
        <w:rPr>
          <w:rFonts w:hint="eastAsia"/>
          <w:color w:val="FFFFFF"/>
          <w:sz w:val="56"/>
          <w:szCs w:val="56"/>
          <w:highlight w:val="black"/>
          <w:shd w:val="pct10" w:color="auto" w:fill="FFFFFF"/>
        </w:rPr>
        <w:t xml:space="preserve">LED  </w:t>
      </w:r>
      <w:r>
        <w:rPr>
          <w:rFonts w:hint="eastAsia"/>
          <w:color w:val="FFFFFF"/>
          <w:sz w:val="56"/>
          <w:szCs w:val="56"/>
          <w:highlight w:val="black"/>
          <w:shd w:val="pct10" w:color="auto" w:fill="FFFFFF"/>
        </w:rPr>
        <w:t>舞台灯光设备使用说明书</w:t>
      </w:r>
    </w:p>
    <w:p w:rsidR="00CA6332" w:rsidRDefault="00CA6332"/>
    <w:p w:rsidR="00CA6332" w:rsidRDefault="00CA6332"/>
    <w:p w:rsidR="00CA6332" w:rsidRDefault="00486379">
      <w:pPr>
        <w:ind w:firstLineChars="500" w:firstLine="3600"/>
      </w:pPr>
      <w:r>
        <w:rPr>
          <w:rFonts w:ascii="楷体" w:eastAsia="楷体" w:hAnsi="楷体" w:cs="楷体" w:hint="eastAsia"/>
          <w:color w:val="333333"/>
          <w:sz w:val="72"/>
          <w:szCs w:val="72"/>
          <w:shd w:val="clear" w:color="auto" w:fill="FFFFFF"/>
        </w:rPr>
        <w:t>230W光束</w:t>
      </w:r>
      <w:r>
        <w:rPr>
          <w:rFonts w:ascii="楷体" w:eastAsia="楷体" w:hAnsi="楷体" w:cs="楷体" w:hint="eastAsia"/>
          <w:sz w:val="72"/>
          <w:szCs w:val="72"/>
        </w:rPr>
        <w:t>灯</w:t>
      </w:r>
    </w:p>
    <w:p w:rsidR="00CA6332" w:rsidRDefault="00CA6332"/>
    <w:p w:rsidR="00CA6332" w:rsidRDefault="00CA6332"/>
    <w:p w:rsidR="00CA6332" w:rsidRDefault="00CA6332"/>
    <w:p w:rsidR="00CA6332" w:rsidRDefault="00486379">
      <w:r>
        <w:rPr>
          <w:rFonts w:hint="eastAsia"/>
        </w:rPr>
        <w:t xml:space="preserve">                       </w:t>
      </w:r>
    </w:p>
    <w:p w:rsidR="00CA6332" w:rsidRDefault="00CA6332">
      <w:pPr>
        <w:rPr>
          <w:rFonts w:ascii="楷体" w:eastAsia="楷体" w:hAnsi="楷体" w:cs="楷体"/>
          <w:bCs/>
          <w:sz w:val="52"/>
          <w:szCs w:val="52"/>
        </w:rPr>
      </w:pPr>
    </w:p>
    <w:p w:rsidR="00CA6332" w:rsidRDefault="00CA6332">
      <w:pPr>
        <w:rPr>
          <w:rFonts w:ascii="楷体" w:eastAsia="楷体" w:hAnsi="楷体" w:cs="楷体"/>
          <w:bCs/>
          <w:sz w:val="52"/>
          <w:szCs w:val="52"/>
        </w:rPr>
      </w:pPr>
    </w:p>
    <w:p w:rsidR="00486379" w:rsidRDefault="00486379">
      <w:pPr>
        <w:ind w:firstLineChars="100" w:firstLine="520"/>
        <w:rPr>
          <w:rFonts w:ascii="楷体" w:eastAsia="楷体" w:hAnsi="楷体" w:cs="楷体"/>
          <w:bCs/>
          <w:sz w:val="52"/>
          <w:szCs w:val="52"/>
        </w:rPr>
      </w:pPr>
    </w:p>
    <w:p w:rsidR="00486379" w:rsidRDefault="00486379">
      <w:pPr>
        <w:ind w:firstLineChars="100" w:firstLine="520"/>
        <w:rPr>
          <w:rFonts w:ascii="楷体" w:eastAsia="楷体" w:hAnsi="楷体" w:cs="楷体"/>
          <w:bCs/>
          <w:sz w:val="52"/>
          <w:szCs w:val="52"/>
        </w:rPr>
      </w:pPr>
    </w:p>
    <w:p w:rsidR="00486379" w:rsidRDefault="00486379">
      <w:pPr>
        <w:ind w:firstLineChars="100" w:firstLine="520"/>
        <w:rPr>
          <w:rFonts w:ascii="楷体" w:eastAsia="楷体" w:hAnsi="楷体" w:cs="楷体"/>
          <w:bCs/>
          <w:sz w:val="52"/>
          <w:szCs w:val="52"/>
        </w:rPr>
      </w:pPr>
    </w:p>
    <w:p w:rsidR="00486379" w:rsidRDefault="00486379">
      <w:pPr>
        <w:ind w:firstLineChars="100" w:firstLine="520"/>
        <w:rPr>
          <w:rFonts w:ascii="楷体" w:eastAsia="楷体" w:hAnsi="楷体" w:cs="楷体"/>
          <w:bCs/>
          <w:sz w:val="52"/>
          <w:szCs w:val="52"/>
        </w:rPr>
      </w:pPr>
    </w:p>
    <w:p w:rsidR="00486379" w:rsidRDefault="00486379">
      <w:pPr>
        <w:ind w:firstLineChars="100" w:firstLine="520"/>
        <w:rPr>
          <w:rFonts w:ascii="楷体" w:eastAsia="楷体" w:hAnsi="楷体" w:cs="楷体"/>
          <w:bCs/>
          <w:sz w:val="52"/>
          <w:szCs w:val="52"/>
        </w:rPr>
      </w:pPr>
    </w:p>
    <w:p w:rsidR="00486379" w:rsidRDefault="00486379">
      <w:pPr>
        <w:ind w:firstLineChars="100" w:firstLine="520"/>
        <w:rPr>
          <w:rFonts w:ascii="楷体" w:eastAsia="楷体" w:hAnsi="楷体" w:cs="楷体"/>
          <w:bCs/>
          <w:sz w:val="52"/>
          <w:szCs w:val="52"/>
        </w:rPr>
      </w:pPr>
    </w:p>
    <w:p w:rsidR="00486379" w:rsidRDefault="00486379">
      <w:pPr>
        <w:ind w:firstLineChars="100" w:firstLine="520"/>
        <w:rPr>
          <w:rFonts w:ascii="楷体" w:eastAsia="楷体" w:hAnsi="楷体" w:cs="楷体"/>
          <w:bCs/>
          <w:sz w:val="52"/>
          <w:szCs w:val="52"/>
        </w:rPr>
      </w:pPr>
    </w:p>
    <w:p w:rsidR="00CA6332" w:rsidRDefault="00486379">
      <w:pPr>
        <w:ind w:firstLineChars="100" w:firstLine="520"/>
        <w:rPr>
          <w:rFonts w:ascii="宋体" w:hAnsi="宋体" w:cs="宋体"/>
          <w:sz w:val="24"/>
        </w:rPr>
      </w:pPr>
      <w:r>
        <w:rPr>
          <w:rFonts w:ascii="楷体" w:eastAsia="楷体" w:hAnsi="楷体" w:cs="楷体" w:hint="eastAsia"/>
          <w:bCs/>
          <w:sz w:val="52"/>
          <w:szCs w:val="52"/>
        </w:rPr>
        <w:t>（使用产品前请仔细阅读说明书并妥善管）</w:t>
      </w:r>
    </w:p>
    <w:p w:rsidR="00486379" w:rsidRDefault="00486379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486379" w:rsidRDefault="00486379">
      <w:pPr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CA6332" w:rsidRDefault="0048637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为正确并安全使用本产品，请在安装使用本产品前仔细阅读说明书。此说明书包含重要的安装及应用信息，在安装和操作产品时，敬请严格遵守说明操作步骤。同时，请妥善保管本说明书。</w:t>
      </w:r>
    </w:p>
    <w:p w:rsidR="00CA6332" w:rsidRDefault="0048637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 我司的</w:t>
      </w:r>
      <w:r>
        <w:rPr>
          <w:rFonts w:ascii="宋体" w:hAnsi="宋体" w:cs="宋体" w:hint="eastAsia"/>
          <w:color w:val="333333"/>
          <w:sz w:val="24"/>
          <w:shd w:val="clear" w:color="auto" w:fill="FFFFFF"/>
        </w:rPr>
        <w:t>230W光束灯</w:t>
      </w:r>
      <w:r>
        <w:rPr>
          <w:rFonts w:ascii="宋体" w:hAnsi="宋体" w:cs="宋体" w:hint="eastAsia"/>
          <w:sz w:val="24"/>
        </w:rPr>
        <w:t>使用了新型美观的耐高温金属机身。本产品严格遵循CE标准进行设计及生产，符合国际标准的DMX512信号协议，可单独使用控制，也可联机使用，具有旋转快速，噪音低，功能强大的特点，适用于中小型演唱会，剧院，演播室，夜总会及酒吧等场所，</w:t>
      </w:r>
    </w:p>
    <w:p w:rsidR="00CA6332" w:rsidRDefault="00486379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 w:val="24"/>
        </w:rPr>
        <w:t xml:space="preserve">     请小心拆除包装，在包装拆除后检查本产品是否在运输过程中有损坏情况，并检查以下内容是否齐全。</w:t>
      </w:r>
      <w:r>
        <w:rPr>
          <w:rFonts w:ascii="宋体" w:hAnsi="宋体" w:cs="宋体" w:hint="eastAsia"/>
          <w:szCs w:val="21"/>
        </w:rPr>
        <w:t xml:space="preserve">       </w:t>
      </w:r>
    </w:p>
    <w:p w:rsidR="00CA6332" w:rsidRDefault="00486379">
      <w:pPr>
        <w:spacing w:line="360" w:lineRule="auto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 xml:space="preserve">          </w:t>
      </w:r>
    </w:p>
    <w:p w:rsidR="00CA6332" w:rsidRDefault="00486379">
      <w:pPr>
        <w:spacing w:line="360" w:lineRule="auto"/>
        <w:ind w:firstLineChars="500" w:firstLine="140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光束灯--------1台             说明书--------1本</w:t>
      </w:r>
    </w:p>
    <w:p w:rsidR="00CA6332" w:rsidRDefault="00486379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      电源线--------1条             信号线--------1条 </w:t>
      </w:r>
      <w:r>
        <w:rPr>
          <w:rFonts w:ascii="宋体" w:hAnsi="宋体" w:cs="宋体" w:hint="eastAsia"/>
          <w:szCs w:val="21"/>
        </w:rPr>
        <w:t xml:space="preserve">                </w:t>
      </w:r>
    </w:p>
    <w:p w:rsidR="00CA6332" w:rsidRDefault="00486379">
      <w:pPr>
        <w:spacing w:line="360" w:lineRule="auto"/>
        <w:ind w:firstLineChars="100" w:firstLine="321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 w:hint="eastAsia"/>
          <w:b/>
          <w:sz w:val="32"/>
          <w:szCs w:val="32"/>
        </w:rPr>
        <w:t>本产品出厂前为完好产品。为保持本产品的完好状态并保证安全操作，用户请遵循安全事项及此说明书的警告。</w:t>
      </w:r>
    </w:p>
    <w:p w:rsidR="00CA6332" w:rsidRDefault="00486379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 w:hint="eastAsia"/>
          <w:b/>
          <w:bCs/>
          <w:sz w:val="36"/>
          <w:szCs w:val="36"/>
        </w:rPr>
        <w:t>重要：</w:t>
      </w:r>
      <w:r>
        <w:rPr>
          <w:rFonts w:ascii="Arial" w:hAnsi="Arial" w:cs="Arial" w:hint="eastAsia"/>
          <w:sz w:val="24"/>
        </w:rPr>
        <w:t>由于不遵循此说明书而造成的损坏不在保修范围内。供货商不对由此引起的产品问题负责。</w:t>
      </w:r>
    </w:p>
    <w:p w:rsidR="00CA6332" w:rsidRDefault="00486379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 xml:space="preserve">    </w:t>
      </w:r>
      <w:r>
        <w:rPr>
          <w:rFonts w:ascii="Arial" w:hAnsi="Arial" w:cs="Arial" w:hint="eastAsia"/>
          <w:sz w:val="24"/>
        </w:rPr>
        <w:t>如果产品曾暴露于极端的不稳定温度环境下（如运输后），请不要马上接上产品电源，因为由于温度变化而产生的水珠可能会损坏产品。请在产品恢复到正常温度后再使用。</w:t>
      </w:r>
    </w:p>
    <w:p w:rsidR="00CA6332" w:rsidRDefault="00486379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 xml:space="preserve">     </w:t>
      </w:r>
      <w:r>
        <w:rPr>
          <w:rFonts w:ascii="Arial" w:hAnsi="Arial" w:cs="Arial" w:hint="eastAsia"/>
          <w:sz w:val="24"/>
        </w:rPr>
        <w:t>本产品可</w:t>
      </w:r>
      <w:r>
        <w:rPr>
          <w:rFonts w:ascii="宋体" w:hAnsi="宋体" w:cs="宋体" w:hint="eastAsia"/>
          <w:sz w:val="24"/>
        </w:rPr>
        <w:t>在90-240V电压范围内使用，是用于室内的产品。请确认使用的电压不高于产品可承受的范围！！电源插头必须插到保护性好的I</w:t>
      </w:r>
      <w:r>
        <w:rPr>
          <w:rFonts w:ascii="Arial" w:hAnsi="Arial" w:cs="Arial" w:hint="eastAsia"/>
          <w:sz w:val="24"/>
        </w:rPr>
        <w:t>类插座。绿色的或者茶青色导体必须接地。</w:t>
      </w:r>
    </w:p>
    <w:p w:rsidR="00CA6332" w:rsidRDefault="00486379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 xml:space="preserve">     </w:t>
      </w:r>
      <w:r>
        <w:rPr>
          <w:rFonts w:ascii="Arial" w:hAnsi="Arial" w:cs="Arial" w:hint="eastAsia"/>
          <w:sz w:val="24"/>
        </w:rPr>
        <w:t>请经常检查本产品及电源线。确保电源线不折叠或者损坏刮伤，并且不与其它的线连接起来！在连接电源线或者相关的连线时需要特别注意。在不使用本产品时或者在清洁前，务必拔掉电源。</w:t>
      </w:r>
    </w:p>
    <w:p w:rsidR="00CA6332" w:rsidRDefault="00486379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 xml:space="preserve">    </w:t>
      </w:r>
      <w:r>
        <w:rPr>
          <w:rFonts w:ascii="Arial" w:hAnsi="Arial" w:cs="Arial" w:hint="eastAsia"/>
          <w:sz w:val="24"/>
        </w:rPr>
        <w:t>在使用产品前，请先熟悉产品的操作功能。请不要让儿童或者不专业人员接触产品。请不要摇晃本产品。当安装或者操作产品时不要使用蛮力。不要让不专业人员操作产品。大部分的损坏是由于</w:t>
      </w:r>
      <w:proofErr w:type="gramStart"/>
      <w:r>
        <w:rPr>
          <w:rFonts w:ascii="Arial" w:hAnsi="Arial" w:cs="Arial" w:hint="eastAsia"/>
          <w:sz w:val="24"/>
        </w:rPr>
        <w:t>不</w:t>
      </w:r>
      <w:proofErr w:type="gramEnd"/>
      <w:r>
        <w:rPr>
          <w:rFonts w:ascii="Arial" w:hAnsi="Arial" w:cs="Arial" w:hint="eastAsia"/>
          <w:sz w:val="24"/>
        </w:rPr>
        <w:t>专业的操作引起。</w:t>
      </w:r>
    </w:p>
    <w:p w:rsidR="00CA6332" w:rsidRDefault="00486379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 xml:space="preserve">    </w:t>
      </w:r>
      <w:r>
        <w:rPr>
          <w:rFonts w:ascii="Arial" w:hAnsi="Arial" w:cs="Arial" w:hint="eastAsia"/>
          <w:sz w:val="24"/>
        </w:rPr>
        <w:t>产品没有配备相关的维修配件。产品的保养及维修只能由专业人士进行！</w:t>
      </w:r>
    </w:p>
    <w:p w:rsidR="00CA6332" w:rsidRDefault="00486379">
      <w:pPr>
        <w:spacing w:line="360" w:lineRule="auto"/>
        <w:rPr>
          <w:rFonts w:ascii="宋体" w:hAnsi="宋体" w:cs="宋体"/>
          <w:b/>
          <w:bCs/>
          <w:color w:val="000000"/>
          <w:sz w:val="36"/>
          <w:szCs w:val="36"/>
        </w:rPr>
      </w:pPr>
      <w:r>
        <w:rPr>
          <w:rFonts w:ascii="Arial" w:hAnsi="Arial" w:cs="Arial" w:hint="eastAsia"/>
          <w:sz w:val="24"/>
        </w:rPr>
        <w:t>请不要擅自改动本产品，否则可能会损坏产品，因此引起的损坏不在保修范围内。而且，</w:t>
      </w:r>
      <w:proofErr w:type="gramStart"/>
      <w:r>
        <w:rPr>
          <w:rFonts w:ascii="Arial" w:hAnsi="Arial" w:cs="Arial" w:hint="eastAsia"/>
          <w:sz w:val="24"/>
        </w:rPr>
        <w:t>不</w:t>
      </w:r>
      <w:proofErr w:type="gramEnd"/>
      <w:r>
        <w:rPr>
          <w:rFonts w:ascii="Arial" w:hAnsi="Arial" w:cs="Arial" w:hint="eastAsia"/>
          <w:sz w:val="24"/>
        </w:rPr>
        <w:t>专业的操作可能会导致短路，烧伤或者电击，等等。</w:t>
      </w:r>
    </w:p>
    <w:p w:rsidR="00CA6332" w:rsidRDefault="00CA6332">
      <w:pPr>
        <w:autoSpaceDE w:val="0"/>
        <w:autoSpaceDN w:val="0"/>
        <w:spacing w:line="312" w:lineRule="auto"/>
        <w:rPr>
          <w:rFonts w:ascii="宋体" w:hAnsi="宋体" w:cs="宋体"/>
          <w:b/>
          <w:bCs/>
          <w:color w:val="000000"/>
          <w:sz w:val="28"/>
          <w:szCs w:val="28"/>
        </w:rPr>
      </w:pPr>
    </w:p>
    <w:p w:rsidR="00CA6332" w:rsidRDefault="00CA6332">
      <w:pPr>
        <w:autoSpaceDE w:val="0"/>
        <w:autoSpaceDN w:val="0"/>
        <w:spacing w:line="312" w:lineRule="auto"/>
        <w:rPr>
          <w:rFonts w:ascii="宋体" w:hAnsi="宋体" w:cs="宋体"/>
          <w:b/>
          <w:bCs/>
          <w:color w:val="000000"/>
          <w:sz w:val="28"/>
          <w:szCs w:val="28"/>
        </w:rPr>
      </w:pPr>
    </w:p>
    <w:p w:rsidR="00CA6332" w:rsidRDefault="00CA6332">
      <w:pPr>
        <w:autoSpaceDE w:val="0"/>
        <w:autoSpaceDN w:val="0"/>
        <w:spacing w:line="312" w:lineRule="auto"/>
        <w:rPr>
          <w:rFonts w:ascii="宋体" w:hAnsi="宋体" w:cs="宋体"/>
          <w:b/>
          <w:bCs/>
          <w:color w:val="000000"/>
          <w:sz w:val="28"/>
          <w:szCs w:val="28"/>
        </w:rPr>
      </w:pPr>
    </w:p>
    <w:p w:rsidR="00CA6332" w:rsidRDefault="00CA6332">
      <w:pPr>
        <w:autoSpaceDE w:val="0"/>
        <w:autoSpaceDN w:val="0"/>
        <w:spacing w:line="312" w:lineRule="auto"/>
        <w:rPr>
          <w:rFonts w:ascii="宋体" w:hAnsi="宋体" w:cs="宋体"/>
          <w:b/>
          <w:bCs/>
          <w:color w:val="000000"/>
          <w:sz w:val="28"/>
          <w:szCs w:val="28"/>
        </w:rPr>
      </w:pPr>
    </w:p>
    <w:p w:rsidR="00CA6332" w:rsidRDefault="00486379">
      <w:pPr>
        <w:autoSpaceDE w:val="0"/>
        <w:autoSpaceDN w:val="0"/>
        <w:spacing w:line="312" w:lineRule="auto"/>
        <w:rPr>
          <w:rFonts w:ascii="宋体" w:hAnsi="宋体" w:cs="宋体"/>
          <w:b/>
          <w:bCs/>
          <w:color w:val="000000"/>
          <w:sz w:val="40"/>
          <w:szCs w:val="40"/>
        </w:rPr>
      </w:pPr>
      <w:r>
        <w:rPr>
          <w:rFonts w:ascii="宋体" w:hAnsi="宋体" w:cs="宋体" w:hint="eastAsia"/>
          <w:b/>
          <w:bCs/>
          <w:color w:val="000000"/>
          <w:sz w:val="40"/>
          <w:szCs w:val="40"/>
        </w:rPr>
        <w:lastRenderedPageBreak/>
        <w:t>DMX512信号的连接:</w:t>
      </w:r>
    </w:p>
    <w:p w:rsidR="00CA6332" w:rsidRDefault="00486379">
      <w:pPr>
        <w:tabs>
          <w:tab w:val="left" w:pos="6866"/>
        </w:tabs>
        <w:autoSpaceDE w:val="0"/>
        <w:autoSpaceDN w:val="0"/>
        <w:spacing w:line="312" w:lineRule="auto"/>
        <w:ind w:firstLineChars="200" w:firstLine="560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本灯具使用的是DMX512信号控制模式,各灯具控制信号属并联关系,在连接多台灯具信号时,最好使用双芯屏蔽电缆线.连接时,各灯具通过灯具上DMX信号插孔(卡</w:t>
      </w:r>
      <w:proofErr w:type="gramStart"/>
      <w:r>
        <w:rPr>
          <w:rFonts w:ascii="宋体" w:hAnsi="宋体" w:cs="宋体" w:hint="eastAsia"/>
          <w:color w:val="000000"/>
          <w:sz w:val="28"/>
          <w:szCs w:val="28"/>
        </w:rPr>
        <w:t>侬</w:t>
      </w:r>
      <w:proofErr w:type="gramEnd"/>
      <w:r>
        <w:rPr>
          <w:rFonts w:ascii="宋体" w:hAnsi="宋体" w:cs="宋体" w:hint="eastAsia"/>
          <w:color w:val="000000"/>
          <w:sz w:val="28"/>
          <w:szCs w:val="28"/>
        </w:rPr>
        <w:t>座)INPUT( 输入)和OUTPUT(输出)进行相连接,连接灯具的信号线的3芯XLR插头端子一定要相互对应,在连接灯具信号时,建议使用 DMX 信号终端器.可以避免,由于电噪声而导致破坏控制信号,DMX信号终端器是一个XLR插头的2脚和3脚之间连接一个120欧姆1W的电阻,并将其连接在最后一台灯具的OUTPUT（输出)插孔上。</w:t>
      </w:r>
    </w:p>
    <w:p w:rsidR="00CA6332" w:rsidRDefault="00486379">
      <w:pPr>
        <w:tabs>
          <w:tab w:val="left" w:pos="2853"/>
          <w:tab w:val="left" w:pos="5840"/>
          <w:tab w:val="left" w:pos="8840"/>
          <w:tab w:val="left" w:pos="9933"/>
        </w:tabs>
        <w:autoSpaceDE w:val="0"/>
        <w:autoSpaceDN w:val="0"/>
        <w:spacing w:line="312" w:lineRule="auto"/>
      </w:pPr>
      <w:r>
        <w:rPr>
          <w:rFonts w:ascii="宋体" w:hAnsi="宋体" w:cs="宋体" w:hint="eastAsia"/>
          <w:color w:val="000000"/>
          <w:sz w:val="28"/>
          <w:szCs w:val="28"/>
        </w:rPr>
        <w:t>灯具起始地址码计算方法:</w:t>
      </w:r>
    </w:p>
    <w:p w:rsidR="00CA6332" w:rsidRDefault="00486379">
      <w:pPr>
        <w:tabs>
          <w:tab w:val="left" w:pos="3666"/>
          <w:tab w:val="left" w:pos="6733"/>
          <w:tab w:val="left" w:pos="8960"/>
        </w:tabs>
        <w:autoSpaceDE w:val="0"/>
        <w:autoSpaceDN w:val="0"/>
        <w:spacing w:line="312" w:lineRule="auto"/>
        <w:ind w:left="413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当前灯具的起始地址码等于(上一台灯具的起始地址码)+(灯具的通道数目)说明:</w:t>
      </w:r>
    </w:p>
    <w:p w:rsidR="00CA6332" w:rsidRDefault="00486379">
      <w:pPr>
        <w:tabs>
          <w:tab w:val="left" w:pos="3666"/>
          <w:tab w:val="left" w:pos="6733"/>
          <w:tab w:val="left" w:pos="8960"/>
        </w:tabs>
        <w:autoSpaceDE w:val="0"/>
        <w:autoSpaceDN w:val="0"/>
        <w:spacing w:line="312" w:lineRule="auto"/>
        <w:ind w:left="413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 xml:space="preserve">  1:第一台灯具的起始地址码值A001.</w:t>
      </w:r>
    </w:p>
    <w:p w:rsidR="00CA6332" w:rsidRDefault="00486379">
      <w:pPr>
        <w:tabs>
          <w:tab w:val="left" w:pos="3666"/>
          <w:tab w:val="left" w:pos="6733"/>
          <w:tab w:val="left" w:pos="8960"/>
        </w:tabs>
        <w:autoSpaceDE w:val="0"/>
        <w:autoSpaceDN w:val="0"/>
        <w:spacing w:line="312" w:lineRule="auto"/>
        <w:ind w:left="413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 xml:space="preserve">  2:控制器的基本通道数应大于或等于灯具总的使用通道数目.</w:t>
      </w:r>
    </w:p>
    <w:p w:rsidR="00CA6332" w:rsidRDefault="00486379">
      <w:pPr>
        <w:autoSpaceDE w:val="0"/>
        <w:autoSpaceDN w:val="0"/>
        <w:spacing w:line="312" w:lineRule="auto"/>
        <w:ind w:left="280" w:hangingChars="100" w:hanging="280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 xml:space="preserve">     3:注意:当使用任何的控制器,每一台灯具都应必须有它自己的起始地址码,假如第一台灯具的起始地址码设定A001,灯具道通数为16CH;那么第二台灯具的起始地址码就设置为 A01</w:t>
      </w:r>
      <w:r>
        <w:rPr>
          <w:rFonts w:ascii="宋体" w:hAnsi="宋体" w:cs="宋体"/>
          <w:color w:val="000000"/>
          <w:sz w:val="28"/>
          <w:szCs w:val="28"/>
        </w:rPr>
        <w:t>7</w:t>
      </w:r>
      <w:r>
        <w:rPr>
          <w:rFonts w:ascii="宋体" w:hAnsi="宋体" w:cs="宋体" w:hint="eastAsia"/>
          <w:color w:val="000000"/>
          <w:sz w:val="28"/>
          <w:szCs w:val="28"/>
        </w:rPr>
        <w:t>;第三台灯具的起始地址码就设置为A03</w:t>
      </w:r>
      <w:r>
        <w:rPr>
          <w:rFonts w:ascii="宋体" w:hAnsi="宋体" w:cs="宋体"/>
          <w:color w:val="000000"/>
          <w:sz w:val="28"/>
          <w:szCs w:val="28"/>
        </w:rPr>
        <w:t>3</w:t>
      </w:r>
      <w:r>
        <w:rPr>
          <w:rFonts w:ascii="宋体" w:hAnsi="宋体" w:cs="宋体" w:hint="eastAsia"/>
          <w:color w:val="000000"/>
          <w:sz w:val="28"/>
          <w:szCs w:val="28"/>
        </w:rPr>
        <w:t>;如此类推,(</w:t>
      </w:r>
      <w:proofErr w:type="gramStart"/>
      <w:r>
        <w:rPr>
          <w:rFonts w:ascii="宋体" w:hAnsi="宋体" w:cs="宋体" w:hint="eastAsia"/>
          <w:color w:val="000000"/>
          <w:sz w:val="28"/>
          <w:szCs w:val="28"/>
        </w:rPr>
        <w:t>此设置</w:t>
      </w:r>
      <w:proofErr w:type="gramEnd"/>
      <w:r>
        <w:rPr>
          <w:rFonts w:ascii="宋体" w:hAnsi="宋体" w:cs="宋体" w:hint="eastAsia"/>
          <w:color w:val="000000"/>
          <w:sz w:val="28"/>
          <w:szCs w:val="28"/>
        </w:rPr>
        <w:t>方式还需要据不同的控台来定)。</w:t>
      </w:r>
    </w:p>
    <w:p w:rsidR="00CA6332" w:rsidRDefault="00CA6332">
      <w:pPr>
        <w:tabs>
          <w:tab w:val="left" w:pos="2586"/>
          <w:tab w:val="left" w:pos="8120"/>
        </w:tabs>
        <w:autoSpaceDE w:val="0"/>
        <w:autoSpaceDN w:val="0"/>
        <w:spacing w:line="312" w:lineRule="auto"/>
        <w:rPr>
          <w:rFonts w:ascii="宋体" w:hAnsi="宋体" w:cs="宋体"/>
          <w:b/>
          <w:bCs/>
          <w:color w:val="000000"/>
          <w:sz w:val="44"/>
          <w:szCs w:val="44"/>
        </w:rPr>
      </w:pPr>
    </w:p>
    <w:p w:rsidR="00CA6332" w:rsidRDefault="00CA6332">
      <w:pPr>
        <w:rPr>
          <w:rFonts w:ascii="宋体" w:hAnsi="宋体" w:cs="宋体"/>
          <w:b/>
          <w:bCs/>
          <w:color w:val="000000"/>
          <w:sz w:val="44"/>
          <w:szCs w:val="44"/>
        </w:rPr>
      </w:pPr>
    </w:p>
    <w:p w:rsidR="005A2C95" w:rsidRDefault="005A2C95">
      <w:pPr>
        <w:rPr>
          <w:rFonts w:ascii="宋体" w:hAnsi="宋体" w:cs="宋体"/>
          <w:b/>
          <w:bCs/>
          <w:color w:val="000000"/>
          <w:sz w:val="44"/>
          <w:szCs w:val="44"/>
        </w:rPr>
      </w:pPr>
    </w:p>
    <w:p w:rsidR="005A2C95" w:rsidRDefault="005A2C95">
      <w:pPr>
        <w:rPr>
          <w:rFonts w:ascii="宋体" w:hAnsi="宋体" w:cs="宋体"/>
          <w:b/>
          <w:bCs/>
          <w:color w:val="000000"/>
          <w:sz w:val="44"/>
          <w:szCs w:val="44"/>
        </w:rPr>
      </w:pPr>
    </w:p>
    <w:p w:rsidR="005A2C95" w:rsidRDefault="005A2C95">
      <w:pPr>
        <w:rPr>
          <w:rFonts w:ascii="宋体" w:hAnsi="宋体" w:cs="宋体"/>
          <w:b/>
          <w:bCs/>
          <w:color w:val="000000"/>
          <w:sz w:val="44"/>
          <w:szCs w:val="44"/>
        </w:rPr>
      </w:pPr>
    </w:p>
    <w:p w:rsidR="005A2C95" w:rsidRDefault="005A2C95">
      <w:pPr>
        <w:rPr>
          <w:rFonts w:ascii="宋体" w:hAnsi="宋体" w:cs="宋体"/>
          <w:b/>
          <w:bCs/>
          <w:color w:val="000000"/>
          <w:sz w:val="44"/>
          <w:szCs w:val="44"/>
        </w:rPr>
      </w:pPr>
    </w:p>
    <w:p w:rsidR="005A2C95" w:rsidRDefault="005A2C95">
      <w:pPr>
        <w:rPr>
          <w:rFonts w:hint="eastAsia"/>
        </w:rPr>
      </w:pPr>
      <w:bookmarkStart w:id="0" w:name="_GoBack"/>
      <w:bookmarkEnd w:id="0"/>
    </w:p>
    <w:p w:rsidR="00CA6332" w:rsidRDefault="00CA6332"/>
    <w:p w:rsidR="00CA6332" w:rsidRDefault="00CA6332">
      <w:pPr>
        <w:pStyle w:val="1"/>
        <w:ind w:firstLineChars="0" w:firstLine="0"/>
        <w:rPr>
          <w:rFonts w:ascii="宋体" w:hAnsi="宋体" w:cs="宋体"/>
          <w:b/>
          <w:sz w:val="32"/>
          <w:szCs w:val="32"/>
        </w:rPr>
      </w:pPr>
    </w:p>
    <w:tbl>
      <w:tblPr>
        <w:tblW w:w="9060" w:type="dxa"/>
        <w:tblInd w:w="93" w:type="dxa"/>
        <w:tblLook w:val="04A0" w:firstRow="1" w:lastRow="0" w:firstColumn="1" w:lastColumn="0" w:noHBand="0" w:noVBand="1"/>
      </w:tblPr>
      <w:tblGrid>
        <w:gridCol w:w="1447"/>
        <w:gridCol w:w="2079"/>
        <w:gridCol w:w="2887"/>
        <w:gridCol w:w="2647"/>
      </w:tblGrid>
      <w:tr w:rsidR="00CA6332">
        <w:trPr>
          <w:trHeight w:val="1065"/>
        </w:trPr>
        <w:tc>
          <w:tcPr>
            <w:tcW w:w="90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sz w:val="56"/>
                <w:szCs w:val="5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56"/>
                <w:szCs w:val="56"/>
                <w:lang w:bidi="ar"/>
              </w:rPr>
              <w:lastRenderedPageBreak/>
              <w:t>菜单操作设置</w:t>
            </w:r>
          </w:p>
        </w:tc>
      </w:tr>
      <w:tr w:rsidR="00CA6332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主菜单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子菜单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一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功能设置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功能简介</w:t>
            </w:r>
          </w:p>
        </w:tc>
      </w:tr>
      <w:tr w:rsidR="00CA6332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DMX地址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1-512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系统设置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显示倒向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正常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.</w:t>
            </w: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翻转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语言设置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中文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英文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通道模式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20CH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运行模式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DMX 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声控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自动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电子点灯  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关闭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打开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灯泡默认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打开_关闭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灯泡控制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点亮   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最短路径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打开_关闭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水平反向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关闭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打开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垂直反向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关闭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打开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XY  速度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慢速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中速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快速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光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耦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检测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关闭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打开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返回上级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信息查询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总计时间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0-9999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灯泡时间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0-9999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限制时间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0-9999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显示软件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Vx001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XY软件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Vx001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小电机软件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Vx001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返回上级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通道控制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色盘旋转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频闪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调光      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固定图案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棱镜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棱镜自转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雾    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调    焦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水平旋转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水平微调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垂直旋转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垂直微调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复位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点灯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XY速度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色盘速度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调焦速度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图案速度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返回上级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工作状态 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XY通信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正常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当前状态</w:t>
            </w: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错误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小电机通信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正常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错误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调焦霍尔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正常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错误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色盘霍尔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正常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错误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图案霍尔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正常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错误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X光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耦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正常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错误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Y光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耦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正常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错误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风机转速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6500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返回上级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辅助工具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校验码1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0-9999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总计时间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清零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执行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灯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炮时间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清零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执行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恢复默认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默认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恢复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保存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水平旋转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零位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初始位</w:t>
            </w:r>
            <w:proofErr w:type="gramEnd"/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垂直旋转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调    焦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棱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   镜1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棱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   镜2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棱镜自转1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棱镜自转2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雾    化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颜色组合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固定图案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色    盘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频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   闪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频闪中点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棱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中点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棱二中点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雾化中点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七彩中点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返回上级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高级设置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校验码2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0-9999</w:t>
            </w:r>
          </w:p>
        </w:tc>
        <w:tc>
          <w:tcPr>
            <w:tcW w:w="2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信号加密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打开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关闭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DMX速度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0-255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DMX数据包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0-255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8"/>
                <w:szCs w:val="28"/>
                <w:lang w:bidi="ar"/>
              </w:rPr>
              <w:t xml:space="preserve">DMX类型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0-055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A6332">
        <w:trPr>
          <w:trHeight w:val="7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DMX隔离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0-65535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数值越小说明信号越稳定</w:t>
            </w:r>
          </w:p>
        </w:tc>
      </w:tr>
      <w:tr w:rsidR="00CA6332">
        <w:trPr>
          <w:trHeight w:val="7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驱动板温度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&lt;110度&gt;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超过此范围显示红色</w:t>
            </w:r>
          </w:p>
        </w:tc>
      </w:tr>
      <w:tr w:rsidR="00CA6332">
        <w:trPr>
          <w:trHeight w:val="7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驱动板3.3V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3.0V - 3.6V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超过此范围显示红色</w:t>
            </w:r>
          </w:p>
        </w:tc>
      </w:tr>
      <w:tr w:rsidR="00CA6332">
        <w:trPr>
          <w:trHeight w:val="7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驱动板5.0V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4.5V - 5.5V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超过此范围显示红色</w:t>
            </w:r>
          </w:p>
        </w:tc>
      </w:tr>
      <w:tr w:rsidR="00CA6332">
        <w:trPr>
          <w:trHeight w:val="7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驱动板12V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10.0V - 14.0V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超过此范围显示红色</w:t>
            </w:r>
          </w:p>
        </w:tc>
      </w:tr>
      <w:tr w:rsidR="00CA6332">
        <w:trPr>
          <w:trHeight w:val="7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驱动板36V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20.0V - 42.0V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超过此范围显示红色</w:t>
            </w: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X状态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静止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转动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X霍尔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正常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错误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显示红色</w:t>
            </w: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X光</w:t>
            </w:r>
            <w:proofErr w:type="gramStart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耦</w:t>
            </w:r>
            <w:proofErr w:type="gramEnd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相位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0-3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A6332">
        <w:trPr>
          <w:trHeight w:val="18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X光</w:t>
            </w:r>
            <w:proofErr w:type="gramStart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耦</w:t>
            </w:r>
            <w:proofErr w:type="gramEnd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A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40-160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标准设置100 超过要求范围显示红色，但面板红灯不报警</w:t>
            </w:r>
          </w:p>
        </w:tc>
      </w:tr>
      <w:tr w:rsidR="00CA6332">
        <w:trPr>
          <w:trHeight w:val="18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X光</w:t>
            </w:r>
            <w:proofErr w:type="gramStart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耦</w:t>
            </w:r>
            <w:proofErr w:type="gramEnd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B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40-160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标准设置100 超过要求范围显示红色，但面板红灯不报警</w:t>
            </w:r>
          </w:p>
        </w:tc>
      </w:tr>
      <w:tr w:rsidR="00CA6332">
        <w:trPr>
          <w:trHeight w:val="18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X光</w:t>
            </w:r>
            <w:proofErr w:type="gramStart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耦</w:t>
            </w:r>
            <w:proofErr w:type="gramEnd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C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40-160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标准设置100 超过要求范围显示红色，但面板红灯不报警</w:t>
            </w:r>
          </w:p>
        </w:tc>
      </w:tr>
      <w:tr w:rsidR="00CA6332">
        <w:trPr>
          <w:trHeight w:val="18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X光</w:t>
            </w:r>
            <w:proofErr w:type="gramStart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耦</w:t>
            </w:r>
            <w:proofErr w:type="gramEnd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D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40-160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标准设置100 超过要求范围显示红色，但面板红灯不报警</w:t>
            </w: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X当前角度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000-540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X驱动状态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正常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错误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显示红色</w:t>
            </w: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Y状态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静止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转动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Y光</w:t>
            </w:r>
            <w:proofErr w:type="gramStart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耦</w:t>
            </w:r>
            <w:proofErr w:type="gramEnd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正常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错误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显示红色</w:t>
            </w: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Y霍尔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正常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错误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显示红色</w:t>
            </w: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Y光</w:t>
            </w:r>
            <w:proofErr w:type="gramStart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耦</w:t>
            </w:r>
            <w:proofErr w:type="gramEnd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相位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0-3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A6332">
        <w:trPr>
          <w:trHeight w:val="7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Y光</w:t>
            </w:r>
            <w:proofErr w:type="gramStart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耦</w:t>
            </w:r>
            <w:proofErr w:type="gramEnd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A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40-160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超过此范围显示红色</w:t>
            </w:r>
          </w:p>
        </w:tc>
      </w:tr>
      <w:tr w:rsidR="00CA6332">
        <w:trPr>
          <w:trHeight w:val="7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Y光</w:t>
            </w:r>
            <w:proofErr w:type="gramStart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耦</w:t>
            </w:r>
            <w:proofErr w:type="gramEnd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B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40-160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超过此范围显示红色</w:t>
            </w:r>
          </w:p>
        </w:tc>
      </w:tr>
      <w:tr w:rsidR="00CA6332">
        <w:trPr>
          <w:trHeight w:val="7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Y光</w:t>
            </w:r>
            <w:proofErr w:type="gramStart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耦</w:t>
            </w:r>
            <w:proofErr w:type="gramEnd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C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40-160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超过此范围显示红色</w:t>
            </w:r>
          </w:p>
        </w:tc>
      </w:tr>
      <w:tr w:rsidR="00CA6332">
        <w:trPr>
          <w:trHeight w:val="7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Y光</w:t>
            </w:r>
            <w:proofErr w:type="gramStart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耦</w:t>
            </w:r>
            <w:proofErr w:type="gramEnd"/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D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40-160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超过此范围显示红色</w:t>
            </w: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Y当前角度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000-250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Y驱动状态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正常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错误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显示红色</w:t>
            </w:r>
          </w:p>
        </w:tc>
      </w:tr>
      <w:tr w:rsidR="00CA6332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返回上级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▲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left"/>
              <w:rPr>
                <w:rFonts w:ascii="新宋体" w:eastAsia="新宋体" w:hAnsi="新宋体" w:cs="新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通道电平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色盘旋转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21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当前DMX通道值</w:t>
            </w: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频闪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调光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固定图案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棱镜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棱镜自转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雾    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调    焦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水平旋转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水平微调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垂直旋转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垂直微调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复位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点灯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0-288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XY速度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色盘速度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调焦速度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图案速度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21"/>
                <w:rFonts w:hint="default"/>
                <w:lang w:bidi="ar"/>
              </w:rPr>
              <w:t>0-255</w:t>
            </w: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返回上级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复位 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全部复位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取消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手动复位</w:t>
            </w: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执行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XY复位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取消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执行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效果复位 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取消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执行</w:t>
            </w: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返回上级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2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CA6332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486379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退出菜单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A6332" w:rsidRDefault="00CA6332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6332" w:rsidRDefault="00CA633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</w:tbl>
    <w:p w:rsidR="00CA6332" w:rsidRDefault="00CA6332">
      <w:pPr>
        <w:rPr>
          <w:rFonts w:ascii="宋体" w:hAnsi="宋体" w:cs="宋体"/>
          <w:b/>
          <w:sz w:val="32"/>
          <w:szCs w:val="32"/>
        </w:rPr>
      </w:pPr>
    </w:p>
    <w:p w:rsidR="00CA6332" w:rsidRDefault="00486379">
      <w:pPr>
        <w:rPr>
          <w:sz w:val="28"/>
          <w:szCs w:val="36"/>
        </w:rPr>
      </w:pPr>
      <w:r>
        <w:rPr>
          <w:rFonts w:ascii="宋体" w:hAnsi="宋体" w:cs="宋体" w:hint="eastAsia"/>
          <w:b/>
          <w:sz w:val="44"/>
          <w:szCs w:val="44"/>
        </w:rPr>
        <w:t>●20通道表</w:t>
      </w:r>
    </w:p>
    <w:tbl>
      <w:tblPr>
        <w:tblW w:w="10363" w:type="dxa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9"/>
        <w:gridCol w:w="1180"/>
        <w:gridCol w:w="1859"/>
        <w:gridCol w:w="2115"/>
        <w:gridCol w:w="3250"/>
      </w:tblGrid>
      <w:tr w:rsidR="00CA6332">
        <w:trPr>
          <w:trHeight w:val="835"/>
        </w:trPr>
        <w:tc>
          <w:tcPr>
            <w:tcW w:w="3139" w:type="dxa"/>
            <w:gridSpan w:val="2"/>
            <w:shd w:val="clear" w:color="auto" w:fill="D9D9D9"/>
          </w:tcPr>
          <w:p w:rsidR="00CA6332" w:rsidRDefault="00486379">
            <w:pPr>
              <w:widowControl/>
              <w:ind w:firstLineChars="300" w:firstLine="1084"/>
              <w:textAlignment w:val="center"/>
              <w:rPr>
                <w:rFonts w:ascii="宋体" w:hAnsi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通道</w:t>
            </w:r>
          </w:p>
        </w:tc>
        <w:tc>
          <w:tcPr>
            <w:tcW w:w="1859" w:type="dxa"/>
            <w:shd w:val="clear" w:color="auto" w:fill="D9D9D9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名称</w:t>
            </w:r>
          </w:p>
        </w:tc>
        <w:tc>
          <w:tcPr>
            <w:tcW w:w="2115" w:type="dxa"/>
            <w:shd w:val="clear" w:color="auto" w:fill="D9D9D9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数值</w:t>
            </w:r>
          </w:p>
        </w:tc>
        <w:tc>
          <w:tcPr>
            <w:tcW w:w="3250" w:type="dxa"/>
            <w:shd w:val="clear" w:color="auto" w:fill="D9D9D9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描述</w:t>
            </w:r>
          </w:p>
        </w:tc>
      </w:tr>
      <w:tr w:rsidR="00CA6332">
        <w:trPr>
          <w:trHeight w:val="285"/>
        </w:trPr>
        <w:tc>
          <w:tcPr>
            <w:tcW w:w="1959" w:type="dxa"/>
            <w:vMerge w:val="restart"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180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859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颜色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0-4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白光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5-9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白光+颜色1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10-14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15-19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1+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颜色2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20-24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25-29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2+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30-34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35-39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3+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40-44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45-49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4+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50-54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55-59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5+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60-64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65-69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6+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70-74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75-79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7+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8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80-84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8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85-89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+ 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90-94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95-99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+ 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100-104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105-109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+ 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11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110-114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11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115-119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+ 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12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120-124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125-129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+ 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13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130-134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13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135-139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颜色1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 +白光 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140-149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白光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150-203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由快到慢正向流水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204-255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由慢到快反向流水</w:t>
            </w:r>
          </w:p>
        </w:tc>
      </w:tr>
      <w:tr w:rsidR="00CA6332">
        <w:trPr>
          <w:trHeight w:val="285"/>
        </w:trPr>
        <w:tc>
          <w:tcPr>
            <w:tcW w:w="1959" w:type="dxa"/>
            <w:vMerge w:val="restart"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180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859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频闪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0-3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光闸关闭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4-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同步频闪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4-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闸打开</w:t>
            </w:r>
            <w:proofErr w:type="gramEnd"/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108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平分频闪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208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闸打开</w:t>
            </w:r>
            <w:proofErr w:type="gramEnd"/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213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225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低速随机频闪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226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中速随机频闪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239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-25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高速随机频闪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25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闸打开</w:t>
            </w:r>
            <w:proofErr w:type="gramEnd"/>
          </w:p>
        </w:tc>
      </w:tr>
      <w:tr w:rsidR="00CA6332">
        <w:trPr>
          <w:trHeight w:val="285"/>
        </w:trPr>
        <w:tc>
          <w:tcPr>
            <w:tcW w:w="1959" w:type="dxa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180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859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调光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0-100%调光</w:t>
            </w:r>
          </w:p>
        </w:tc>
      </w:tr>
      <w:tr w:rsidR="00CA6332">
        <w:trPr>
          <w:trHeight w:val="285"/>
        </w:trPr>
        <w:tc>
          <w:tcPr>
            <w:tcW w:w="1959" w:type="dxa"/>
            <w:vMerge w:val="restart"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180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859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图案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0-3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白光孔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4-7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8-11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图案2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12-15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图案3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16-19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图案4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20-23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图案5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24-27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图案6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28-31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图案7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32-35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图案8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36-39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图案9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40-43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图案10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44-47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图案11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48-51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图案12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52-55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图案13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56-59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图案14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60-63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图案15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4-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图案16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8-71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图案17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2-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正向旋转-快-慢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112-115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停止流水</w:t>
            </w:r>
          </w:p>
        </w:tc>
      </w:tr>
      <w:tr w:rsidR="00CA6332">
        <w:trPr>
          <w:trHeight w:val="262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1116-155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反向旋转-慢-快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156-161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162-167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图案2由慢到快抖动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168-173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图案3由慢到快抖动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174-179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图案4由慢到快抖动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180-185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图案5由慢到快抖动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186-191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图案6由慢到快抖动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192-197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图案7由慢到快抖动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198-203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图案8由慢到快抖动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204-209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图案9由慢到快抖动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210-216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图案10由慢到快抖动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217-222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图案11由慢到快抖动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223-228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图案12由慢到快抖动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229-234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图案13由慢到快抖动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235-240</w:t>
            </w:r>
          </w:p>
        </w:tc>
        <w:tc>
          <w:tcPr>
            <w:tcW w:w="3250" w:type="dxa"/>
            <w:noWrap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图案14由慢到快抖动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241-246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图案15由慢到快抖动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247-252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图案16由慢到快抖动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253-255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图案17由慢到快抖动</w:t>
            </w:r>
          </w:p>
        </w:tc>
      </w:tr>
      <w:tr w:rsidR="00CA6332">
        <w:trPr>
          <w:trHeight w:val="285"/>
        </w:trPr>
        <w:tc>
          <w:tcPr>
            <w:tcW w:w="1959" w:type="dxa"/>
            <w:vMerge w:val="restart"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180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859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棱镜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0-127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移开棱镜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128-255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棱镜切入</w:t>
            </w:r>
          </w:p>
        </w:tc>
      </w:tr>
      <w:tr w:rsidR="00CA6332">
        <w:trPr>
          <w:trHeight w:val="285"/>
        </w:trPr>
        <w:tc>
          <w:tcPr>
            <w:tcW w:w="1959" w:type="dxa"/>
            <w:vMerge w:val="restart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180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859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棱镜自转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0-127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0-400度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128-1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由快到慢反向流水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91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-19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停止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19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由慢到快正向流水</w:t>
            </w:r>
          </w:p>
        </w:tc>
      </w:tr>
      <w:tr w:rsidR="00CA6332">
        <w:trPr>
          <w:trHeight w:val="285"/>
        </w:trPr>
        <w:tc>
          <w:tcPr>
            <w:tcW w:w="1959" w:type="dxa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CA633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250" w:type="dxa"/>
            <w:noWrap/>
            <w:vAlign w:val="center"/>
          </w:tcPr>
          <w:p w:rsidR="00CA6332" w:rsidRDefault="00CA633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CA6332">
        <w:trPr>
          <w:trHeight w:val="285"/>
        </w:trPr>
        <w:tc>
          <w:tcPr>
            <w:tcW w:w="1959" w:type="dxa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180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859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预留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无功能</w:t>
            </w:r>
          </w:p>
        </w:tc>
      </w:tr>
      <w:tr w:rsidR="00CA6332">
        <w:trPr>
          <w:trHeight w:val="285"/>
        </w:trPr>
        <w:tc>
          <w:tcPr>
            <w:tcW w:w="1959" w:type="dxa"/>
            <w:vMerge w:val="restart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180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859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七彩雾化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0-127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无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128-192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插入雾化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193-255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插入七彩</w:t>
            </w:r>
          </w:p>
        </w:tc>
      </w:tr>
      <w:tr w:rsidR="00CA6332">
        <w:trPr>
          <w:trHeight w:val="285"/>
        </w:trPr>
        <w:tc>
          <w:tcPr>
            <w:tcW w:w="1959" w:type="dxa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180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859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调焦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由远到近</w:t>
            </w:r>
          </w:p>
        </w:tc>
      </w:tr>
      <w:tr w:rsidR="00CA6332">
        <w:trPr>
          <w:trHeight w:val="285"/>
        </w:trPr>
        <w:tc>
          <w:tcPr>
            <w:tcW w:w="1959" w:type="dxa"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180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859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X轴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540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度</w:t>
            </w:r>
          </w:p>
        </w:tc>
      </w:tr>
      <w:tr w:rsidR="00CA6332">
        <w:trPr>
          <w:trHeight w:val="285"/>
        </w:trPr>
        <w:tc>
          <w:tcPr>
            <w:tcW w:w="1959" w:type="dxa"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180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859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X轴微调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X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轴1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bit微调通道</w:t>
            </w:r>
          </w:p>
        </w:tc>
      </w:tr>
      <w:tr w:rsidR="00CA6332">
        <w:trPr>
          <w:trHeight w:val="285"/>
        </w:trPr>
        <w:tc>
          <w:tcPr>
            <w:tcW w:w="1959" w:type="dxa"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180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859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Y轴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0-2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0度</w:t>
            </w:r>
          </w:p>
        </w:tc>
      </w:tr>
      <w:tr w:rsidR="00CA6332">
        <w:trPr>
          <w:trHeight w:val="285"/>
        </w:trPr>
        <w:tc>
          <w:tcPr>
            <w:tcW w:w="1959" w:type="dxa"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180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859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Y轴微调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Y轴1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bit微调通道</w:t>
            </w:r>
          </w:p>
        </w:tc>
      </w:tr>
      <w:tr w:rsidR="00CA6332">
        <w:trPr>
          <w:trHeight w:val="285"/>
        </w:trPr>
        <w:tc>
          <w:tcPr>
            <w:tcW w:w="1959" w:type="dxa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180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859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预留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无功能</w:t>
            </w:r>
          </w:p>
        </w:tc>
      </w:tr>
      <w:tr w:rsidR="00CA6332">
        <w:trPr>
          <w:trHeight w:val="285"/>
        </w:trPr>
        <w:tc>
          <w:tcPr>
            <w:tcW w:w="1959" w:type="dxa"/>
            <w:vMerge w:val="restart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 w:rsidR="00CA6332" w:rsidRDefault="00486379">
            <w:pPr>
              <w:widowControl/>
              <w:ind w:firstLineChars="100" w:firstLine="241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180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859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复位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无功能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效果电机复位（5S）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77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扫描电机复位（5S）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128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-2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全部电机复位（5S）</w:t>
            </w:r>
          </w:p>
        </w:tc>
      </w:tr>
      <w:tr w:rsidR="00CA6332">
        <w:trPr>
          <w:trHeight w:val="285"/>
        </w:trPr>
        <w:tc>
          <w:tcPr>
            <w:tcW w:w="1959" w:type="dxa"/>
            <w:vMerge w:val="restart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180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859" w:type="dxa"/>
            <w:vMerge w:val="restart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复位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无功能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0-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灭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灯泡（5S）</w:t>
            </w:r>
          </w:p>
        </w:tc>
      </w:tr>
      <w:tr w:rsidR="00CA6332">
        <w:trPr>
          <w:trHeight w:val="285"/>
        </w:trPr>
        <w:tc>
          <w:tcPr>
            <w:tcW w:w="1959" w:type="dxa"/>
            <w:vMerge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59" w:type="dxa"/>
            <w:vMerge/>
            <w:noWrap/>
            <w:vAlign w:val="center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101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-2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开灯泡（5S）</w:t>
            </w:r>
          </w:p>
        </w:tc>
      </w:tr>
      <w:tr w:rsidR="00CA6332">
        <w:trPr>
          <w:trHeight w:val="285"/>
        </w:trPr>
        <w:tc>
          <w:tcPr>
            <w:tcW w:w="1959" w:type="dxa"/>
          </w:tcPr>
          <w:p w:rsidR="00CA6332" w:rsidRDefault="00CA63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0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859" w:type="dxa"/>
            <w:noWrap/>
            <w:vAlign w:val="center"/>
          </w:tcPr>
          <w:p w:rsidR="00CA6332" w:rsidRDefault="004863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XY速度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由快到慢</w:t>
            </w:r>
          </w:p>
        </w:tc>
      </w:tr>
      <w:tr w:rsidR="00CA6332">
        <w:trPr>
          <w:trHeight w:val="285"/>
        </w:trPr>
        <w:tc>
          <w:tcPr>
            <w:tcW w:w="1959" w:type="dxa"/>
          </w:tcPr>
          <w:p w:rsidR="00CA6332" w:rsidRDefault="00CA6332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180" w:type="dxa"/>
            <w:noWrap/>
            <w:vAlign w:val="center"/>
          </w:tcPr>
          <w:p w:rsidR="00CA6332" w:rsidRDefault="0048637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859" w:type="dxa"/>
            <w:noWrap/>
            <w:vAlign w:val="center"/>
          </w:tcPr>
          <w:p w:rsidR="00CA6332" w:rsidRDefault="0048637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颜色盘速度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由快到慢</w:t>
            </w:r>
          </w:p>
        </w:tc>
      </w:tr>
      <w:tr w:rsidR="00CA6332">
        <w:trPr>
          <w:trHeight w:val="285"/>
        </w:trPr>
        <w:tc>
          <w:tcPr>
            <w:tcW w:w="1959" w:type="dxa"/>
          </w:tcPr>
          <w:p w:rsidR="00CA6332" w:rsidRDefault="00CA6332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180" w:type="dxa"/>
            <w:noWrap/>
            <w:vAlign w:val="center"/>
          </w:tcPr>
          <w:p w:rsidR="00CA6332" w:rsidRDefault="00486379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859" w:type="dxa"/>
            <w:noWrap/>
            <w:vAlign w:val="center"/>
          </w:tcPr>
          <w:p w:rsidR="00CA6332" w:rsidRDefault="0048637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棱镜雾化速度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由快到慢</w:t>
            </w:r>
          </w:p>
        </w:tc>
      </w:tr>
      <w:tr w:rsidR="00CA6332">
        <w:trPr>
          <w:trHeight w:val="285"/>
        </w:trPr>
        <w:tc>
          <w:tcPr>
            <w:tcW w:w="1959" w:type="dxa"/>
          </w:tcPr>
          <w:p w:rsidR="00CA6332" w:rsidRDefault="00CA6332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180" w:type="dxa"/>
            <w:noWrap/>
            <w:vAlign w:val="center"/>
          </w:tcPr>
          <w:p w:rsidR="00CA6332" w:rsidRDefault="0048637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CH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1859" w:type="dxa"/>
            <w:noWrap/>
            <w:vAlign w:val="center"/>
          </w:tcPr>
          <w:p w:rsidR="00CA6332" w:rsidRDefault="0048637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图案盘速度</w:t>
            </w:r>
          </w:p>
        </w:tc>
        <w:tc>
          <w:tcPr>
            <w:tcW w:w="2115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-255</w:t>
            </w:r>
          </w:p>
        </w:tc>
        <w:tc>
          <w:tcPr>
            <w:tcW w:w="3250" w:type="dxa"/>
            <w:noWrap/>
            <w:vAlign w:val="center"/>
          </w:tcPr>
          <w:p w:rsidR="00CA6332" w:rsidRDefault="0048637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由快到慢</w:t>
            </w:r>
          </w:p>
        </w:tc>
      </w:tr>
    </w:tbl>
    <w:p w:rsidR="00CA6332" w:rsidRDefault="00CA6332"/>
    <w:p w:rsidR="00CA6332" w:rsidRDefault="00CA6332">
      <w:pPr>
        <w:rPr>
          <w:rFonts w:ascii="宋体" w:hAnsi="宋体" w:cs="宋体"/>
          <w:b/>
          <w:bCs/>
          <w:sz w:val="36"/>
          <w:szCs w:val="36"/>
        </w:rPr>
      </w:pPr>
    </w:p>
    <w:p w:rsidR="00CA6332" w:rsidRDefault="00486379">
      <w:pPr>
        <w:rPr>
          <w:sz w:val="24"/>
          <w:szCs w:val="32"/>
        </w:rPr>
      </w:pPr>
      <w:r>
        <w:rPr>
          <w:rFonts w:ascii="宋体" w:hAnsi="宋体" w:cs="宋体" w:hint="eastAsia"/>
          <w:b/>
          <w:bCs/>
          <w:sz w:val="36"/>
          <w:szCs w:val="36"/>
        </w:rPr>
        <w:t>灯具安装说明</w:t>
      </w:r>
      <w:r>
        <w:rPr>
          <w:rFonts w:ascii="宋体" w:hAnsi="宋体" w:cs="宋体" w:hint="eastAsia"/>
          <w:b/>
          <w:bCs/>
          <w:color w:val="000000"/>
          <w:sz w:val="36"/>
          <w:szCs w:val="36"/>
        </w:rPr>
        <w:t>:</w:t>
      </w:r>
    </w:p>
    <w:p w:rsidR="00CA6332" w:rsidRDefault="00486379">
      <w:pPr>
        <w:tabs>
          <w:tab w:val="left" w:pos="2586"/>
          <w:tab w:val="left" w:pos="8120"/>
        </w:tabs>
        <w:autoSpaceDE w:val="0"/>
        <w:autoSpaceDN w:val="0"/>
        <w:spacing w:line="312" w:lineRule="auto"/>
        <w:ind w:left="413" w:firstLine="420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本灯具可水平放置,斜挂和倒挂,斜挂和倒挂时一定要注意安装方法.灯具固定安装:在对灯具定位前,要确保安装地点的稳固性,在反转吊挂安装时,必须确保灯具不要在支撑架上跌落下来,要用安全绳索穿支撑架和灯具提手,进行辅助吊挂;以确保安全.防止灯具坠落和滑动,灯具在安装调试时,下方禁止行人通过,定期检查安全绳索是否出现磨损,挂钩螺丝是否出现松动,如果因为吊挂安装不稳固,导致灯具坠落而产生的一切后果,生产厂商不承担任何责任.</w:t>
      </w:r>
    </w:p>
    <w:p w:rsidR="00CA6332" w:rsidRDefault="00CA6332"/>
    <w:p w:rsidR="00CA6332" w:rsidRDefault="00CA6332"/>
    <w:p w:rsidR="00CA6332" w:rsidRDefault="00486379">
      <w:pPr>
        <w:autoSpaceDE w:val="0"/>
        <w:autoSpaceDN w:val="0"/>
        <w:spacing w:line="440" w:lineRule="exact"/>
        <w:rPr>
          <w:rFonts w:ascii="宋体" w:hAnsi="宋体" w:cs="宋体"/>
          <w:b/>
          <w:bCs/>
          <w:color w:val="000000"/>
          <w:sz w:val="32"/>
          <w:szCs w:val="32"/>
        </w:rPr>
      </w:pPr>
      <w:r>
        <w:rPr>
          <w:rFonts w:ascii="宋体" w:hAnsi="宋体" w:cs="宋体" w:hint="eastAsia"/>
          <w:b/>
          <w:bCs/>
          <w:color w:val="000000"/>
          <w:sz w:val="32"/>
          <w:szCs w:val="32"/>
        </w:rPr>
        <w:t>售后服务</w:t>
      </w:r>
    </w:p>
    <w:p w:rsidR="00CA6332" w:rsidRDefault="00486379">
      <w:pPr>
        <w:autoSpaceDE w:val="0"/>
        <w:autoSpaceDN w:val="0"/>
        <w:spacing w:line="360" w:lineRule="auto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 xml:space="preserve">    注意!灯具出厂时 ,都是经过严格的品质检验,包装均完好,请按照使用说明书进行操作.人为原因导致机器故障不在保修范围.</w:t>
      </w:r>
    </w:p>
    <w:p w:rsidR="00CA6332" w:rsidRDefault="00486379">
      <w:pPr>
        <w:numPr>
          <w:ilvl w:val="0"/>
          <w:numId w:val="1"/>
        </w:numPr>
        <w:autoSpaceDE w:val="0"/>
        <w:autoSpaceDN w:val="0"/>
        <w:spacing w:line="360" w:lineRule="auto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本公司终生为客户提供技术咨询.</w:t>
      </w:r>
    </w:p>
    <w:p w:rsidR="00CA6332" w:rsidRDefault="00486379">
      <w:pPr>
        <w:numPr>
          <w:ilvl w:val="0"/>
          <w:numId w:val="1"/>
        </w:numPr>
        <w:autoSpaceDE w:val="0"/>
        <w:autoSpaceDN w:val="0"/>
        <w:spacing w:line="360" w:lineRule="auto"/>
      </w:pPr>
      <w:r>
        <w:rPr>
          <w:rFonts w:ascii="宋体" w:hAnsi="宋体" w:cs="宋体" w:hint="eastAsia"/>
          <w:color w:val="000000"/>
          <w:szCs w:val="21"/>
        </w:rPr>
        <w:t>如产品出现故障,需维修时,请出示产品保修卡,并如实填写相关内容.同时也希望客户及时把产品出现的问题反馈给我们,方便我们第一时间对产品进行改进</w:t>
      </w:r>
    </w:p>
    <w:p w:rsidR="00CA6332" w:rsidRDefault="00CA6332">
      <w:pPr>
        <w:autoSpaceDE w:val="0"/>
        <w:autoSpaceDN w:val="0"/>
        <w:spacing w:line="360" w:lineRule="auto"/>
        <w:rPr>
          <w:rFonts w:ascii="宋体" w:hAnsi="宋体" w:cs="宋体"/>
          <w:color w:val="000000"/>
          <w:szCs w:val="21"/>
        </w:rPr>
      </w:pPr>
    </w:p>
    <w:p w:rsidR="00CA6332" w:rsidRDefault="00CA6332">
      <w:pPr>
        <w:autoSpaceDE w:val="0"/>
        <w:autoSpaceDN w:val="0"/>
        <w:spacing w:line="360" w:lineRule="auto"/>
        <w:rPr>
          <w:rFonts w:ascii="宋体" w:hAnsi="宋体" w:cs="宋体"/>
          <w:color w:val="000000"/>
          <w:szCs w:val="21"/>
        </w:rPr>
      </w:pPr>
    </w:p>
    <w:p w:rsidR="00CA6332" w:rsidRDefault="00CA6332">
      <w:pPr>
        <w:autoSpaceDE w:val="0"/>
        <w:autoSpaceDN w:val="0"/>
        <w:spacing w:line="360" w:lineRule="auto"/>
        <w:rPr>
          <w:rFonts w:ascii="宋体" w:hAnsi="宋体" w:cs="宋体"/>
          <w:color w:val="000000"/>
          <w:szCs w:val="21"/>
        </w:rPr>
      </w:pPr>
    </w:p>
    <w:p w:rsidR="00CA6332" w:rsidRDefault="00CA6332">
      <w:pPr>
        <w:autoSpaceDE w:val="0"/>
        <w:autoSpaceDN w:val="0"/>
        <w:spacing w:line="360" w:lineRule="auto"/>
        <w:rPr>
          <w:rFonts w:ascii="宋体" w:hAnsi="宋体" w:cs="宋体"/>
          <w:color w:val="000000"/>
          <w:szCs w:val="21"/>
        </w:rPr>
      </w:pPr>
    </w:p>
    <w:p w:rsidR="00CA6332" w:rsidRDefault="00CA6332">
      <w:pPr>
        <w:autoSpaceDE w:val="0"/>
        <w:autoSpaceDN w:val="0"/>
        <w:spacing w:line="360" w:lineRule="auto"/>
        <w:rPr>
          <w:rFonts w:ascii="宋体" w:hAnsi="宋体" w:cs="宋体"/>
          <w:color w:val="000000"/>
          <w:szCs w:val="21"/>
        </w:rPr>
      </w:pPr>
    </w:p>
    <w:p w:rsidR="00CA6332" w:rsidRDefault="00CA6332">
      <w:pPr>
        <w:autoSpaceDE w:val="0"/>
        <w:autoSpaceDN w:val="0"/>
        <w:spacing w:line="360" w:lineRule="auto"/>
        <w:rPr>
          <w:rFonts w:ascii="宋体" w:hAnsi="宋体" w:cs="宋体"/>
          <w:color w:val="000000"/>
          <w:szCs w:val="21"/>
        </w:rPr>
      </w:pPr>
    </w:p>
    <w:p w:rsidR="00CA6332" w:rsidRDefault="00CA6332">
      <w:pPr>
        <w:autoSpaceDE w:val="0"/>
        <w:autoSpaceDN w:val="0"/>
        <w:spacing w:line="360" w:lineRule="auto"/>
        <w:rPr>
          <w:rFonts w:ascii="宋体" w:hAnsi="宋体" w:cs="宋体"/>
          <w:color w:val="000000"/>
          <w:szCs w:val="21"/>
        </w:rPr>
      </w:pPr>
    </w:p>
    <w:p w:rsidR="00CA6332" w:rsidRDefault="00CA6332">
      <w:pPr>
        <w:autoSpaceDE w:val="0"/>
        <w:autoSpaceDN w:val="0"/>
        <w:spacing w:line="360" w:lineRule="auto"/>
        <w:rPr>
          <w:rFonts w:ascii="宋体" w:hAnsi="宋体" w:cs="宋体"/>
          <w:color w:val="000000"/>
          <w:szCs w:val="21"/>
        </w:rPr>
        <w:sectPr w:rsidR="00CA6332">
          <w:pgSz w:w="11907" w:h="16840"/>
          <w:pgMar w:top="720" w:right="720" w:bottom="720" w:left="720" w:header="851" w:footer="992" w:gutter="0"/>
          <w:cols w:space="720"/>
          <w:docGrid w:type="lines" w:linePitch="317"/>
        </w:sectPr>
      </w:pPr>
    </w:p>
    <w:p w:rsidR="00CA6332" w:rsidRDefault="00CA6332"/>
    <w:sectPr w:rsidR="00CA633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