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07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2187"/>
        <w:gridCol w:w="919"/>
        <w:gridCol w:w="1417"/>
        <w:gridCol w:w="2213"/>
        <w:gridCol w:w="3205"/>
      </w:tblGrid>
      <w:tr w14:paraId="1E36E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000" w:type="pct"/>
            <w:gridSpan w:val="6"/>
            <w:vAlign w:val="center"/>
          </w:tcPr>
          <w:p w14:paraId="259D095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30"/>
                <w:szCs w:val="30"/>
              </w:rPr>
              <w:t>产品技术规格书（摇头灯系列）</w:t>
            </w:r>
          </w:p>
        </w:tc>
      </w:tr>
      <w:tr w14:paraId="225A7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22" w:type="pct"/>
            <w:gridSpan w:val="2"/>
            <w:shd w:val="clear" w:color="auto" w:fill="D7D7D7" w:themeFill="background1" w:themeFillShade="D8"/>
            <w:vAlign w:val="center"/>
          </w:tcPr>
          <w:p w14:paraId="15E8C6B5">
            <w:pPr>
              <w:jc w:val="center"/>
              <w:rPr>
                <w:b/>
                <w:bCs w:val="0"/>
                <w:sz w:val="21"/>
                <w:szCs w:val="21"/>
              </w:rPr>
            </w:pPr>
            <w:r>
              <w:rPr>
                <w:rFonts w:hint="eastAsia"/>
                <w:b/>
                <w:bCs w:val="0"/>
                <w:sz w:val="21"/>
                <w:szCs w:val="21"/>
              </w:rPr>
              <w:t>产品图片</w:t>
            </w:r>
          </w:p>
        </w:tc>
        <w:tc>
          <w:tcPr>
            <w:tcW w:w="3578" w:type="pct"/>
            <w:gridSpan w:val="4"/>
            <w:shd w:val="clear" w:color="auto" w:fill="D7D7D7" w:themeFill="background1" w:themeFillShade="D8"/>
            <w:vAlign w:val="center"/>
          </w:tcPr>
          <w:p w14:paraId="70C0C39C">
            <w:pPr>
              <w:jc w:val="center"/>
              <w:rPr>
                <w:b/>
                <w:bCs w:val="0"/>
                <w:sz w:val="21"/>
                <w:szCs w:val="21"/>
              </w:rPr>
            </w:pPr>
            <w:r>
              <w:rPr>
                <w:rFonts w:hint="eastAsia"/>
                <w:b/>
                <w:bCs w:val="0"/>
                <w:sz w:val="21"/>
                <w:szCs w:val="21"/>
              </w:rPr>
              <w:t>产品尺寸图</w:t>
            </w:r>
          </w:p>
        </w:tc>
      </w:tr>
      <w:tr w14:paraId="76DF2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atLeast"/>
          <w:jc w:val="center"/>
        </w:trPr>
        <w:tc>
          <w:tcPr>
            <w:tcW w:w="1422" w:type="pct"/>
            <w:gridSpan w:val="2"/>
            <w:vAlign w:val="center"/>
          </w:tcPr>
          <w:p w14:paraId="0B914A2C">
            <w:pPr>
              <w:jc w:val="center"/>
              <w:rPr>
                <w:b/>
                <w:sz w:val="30"/>
                <w:szCs w:val="30"/>
              </w:rPr>
            </w:pPr>
            <w:r>
              <w:drawing>
                <wp:inline distT="0" distB="0" distL="114300" distR="114300">
                  <wp:extent cx="1435735" cy="2311400"/>
                  <wp:effectExtent l="0" t="0" r="12065" b="12700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735" cy="231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8" w:type="pct"/>
            <w:gridSpan w:val="4"/>
            <w:vAlign w:val="center"/>
          </w:tcPr>
          <w:p w14:paraId="77096E09">
            <w:pPr>
              <w:jc w:val="center"/>
              <w:rPr>
                <w:b/>
                <w:sz w:val="30"/>
                <w:szCs w:val="30"/>
              </w:rPr>
            </w:pPr>
            <w:r>
              <w:drawing>
                <wp:inline distT="0" distB="0" distL="0" distR="0">
                  <wp:extent cx="2723515" cy="2519680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057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107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521" w:type="pct"/>
            <w:gridSpan w:val="5"/>
            <w:shd w:val="clear" w:color="auto" w:fill="D7D7D7" w:themeFill="background1" w:themeFillShade="D8"/>
            <w:vAlign w:val="center"/>
          </w:tcPr>
          <w:p w14:paraId="799C513A">
            <w:pPr>
              <w:snapToGrid w:val="0"/>
              <w:jc w:val="center"/>
              <w:rPr>
                <w:b/>
                <w:bCs w:val="0"/>
                <w:sz w:val="21"/>
                <w:szCs w:val="21"/>
              </w:rPr>
            </w:pPr>
            <w:r>
              <w:rPr>
                <w:rFonts w:hint="eastAsia"/>
                <w:b/>
                <w:bCs w:val="0"/>
                <w:sz w:val="21"/>
                <w:szCs w:val="21"/>
              </w:rPr>
              <w:t>灯具规格</w:t>
            </w:r>
          </w:p>
        </w:tc>
        <w:tc>
          <w:tcPr>
            <w:tcW w:w="1479" w:type="pct"/>
            <w:shd w:val="clear" w:color="auto" w:fill="D7D7D7" w:themeFill="background1" w:themeFillShade="D8"/>
            <w:vAlign w:val="center"/>
          </w:tcPr>
          <w:p w14:paraId="5EC8F2D9">
            <w:pPr>
              <w:shd w:val="clear" w:color="auto" w:fill="D7D7D7" w:themeFill="background1" w:themeFillShade="D8"/>
              <w:jc w:val="center"/>
              <w:rPr>
                <w:b/>
                <w:bCs w:val="0"/>
                <w:sz w:val="21"/>
                <w:szCs w:val="21"/>
              </w:rPr>
            </w:pPr>
            <w:r>
              <w:rPr>
                <w:rFonts w:hint="eastAsia"/>
                <w:b/>
                <w:bCs w:val="0"/>
                <w:sz w:val="21"/>
                <w:szCs w:val="21"/>
              </w:rPr>
              <w:t>参数</w:t>
            </w:r>
          </w:p>
        </w:tc>
      </w:tr>
      <w:tr w14:paraId="4D290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13" w:type="pct"/>
            <w:vMerge w:val="restart"/>
            <w:vAlign w:val="center"/>
          </w:tcPr>
          <w:p w14:paraId="62CC0985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产品名称</w:t>
            </w:r>
          </w:p>
        </w:tc>
        <w:tc>
          <w:tcPr>
            <w:tcW w:w="1009" w:type="pct"/>
            <w:vMerge w:val="restart"/>
            <w:vAlign w:val="center"/>
          </w:tcPr>
          <w:p w14:paraId="1F47948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户外防水光束摇头灯</w:t>
            </w:r>
          </w:p>
        </w:tc>
        <w:tc>
          <w:tcPr>
            <w:tcW w:w="424" w:type="pct"/>
            <w:vAlign w:val="center"/>
          </w:tcPr>
          <w:p w14:paraId="32B7B2EF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产品型号</w:t>
            </w:r>
          </w:p>
        </w:tc>
        <w:tc>
          <w:tcPr>
            <w:tcW w:w="1675" w:type="pct"/>
            <w:gridSpan w:val="2"/>
            <w:vAlign w:val="center"/>
          </w:tcPr>
          <w:p w14:paraId="2816174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sz w:val="15"/>
                <w:szCs w:val="15"/>
                <w:highlight w:val="none"/>
                <w:lang w:val="en-US" w:eastAsia="zh-CN"/>
              </w:rPr>
              <w:t xml:space="preserve">380 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15"/>
                <w:szCs w:val="15"/>
                <w:highlight w:val="none"/>
              </w:rPr>
              <w:t>BEAM IP</w:t>
            </w:r>
          </w:p>
        </w:tc>
        <w:tc>
          <w:tcPr>
            <w:tcW w:w="1479" w:type="pct"/>
            <w:vMerge w:val="restart"/>
            <w:vAlign w:val="center"/>
          </w:tcPr>
          <w:p w14:paraId="6EF7AFB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输入：AC100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V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-240V 50/60HZ</w:t>
            </w:r>
            <w:bookmarkStart w:id="0" w:name="_GoBack"/>
            <w:bookmarkEnd w:id="0"/>
          </w:p>
          <w:p w14:paraId="26EBBF22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功耗：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50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W</w:t>
            </w:r>
          </w:p>
          <w:p w14:paraId="6710EEAF">
            <w:pPr>
              <w:snapToGrid w:val="0"/>
              <w:jc w:val="left"/>
              <w:rPr>
                <w:rFonts w:hint="default" w:asciiTheme="minorEastAsia" w:hAnsiTheme="minorEastAsia" w:eastAsiaTheme="minorEastAsia" w:cstheme="minorEastAsia"/>
                <w:color w:val="auto"/>
                <w:spacing w:val="-2"/>
                <w:sz w:val="15"/>
                <w:szCs w:val="15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 xml:space="preserve">光源：USHIO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NSLU6C</w:t>
            </w:r>
          </w:p>
          <w:p w14:paraId="2B9EF31E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灯泡寿命：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00小时</w:t>
            </w:r>
          </w:p>
          <w:p w14:paraId="519D1CA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5"/>
                <w:szCs w:val="15"/>
                <w:highlight w:val="none"/>
              </w:rPr>
              <w:t>出光镜头直径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160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mm</w:t>
            </w:r>
          </w:p>
          <w:p w14:paraId="63D51FD8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光束角：1.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°</w:t>
            </w:r>
          </w:p>
          <w:p w14:paraId="3EA3F5EF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工作温度：-10-40℃</w:t>
            </w:r>
          </w:p>
          <w:p w14:paraId="25FF5469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控制模式：DMX512，主从，自走，RDM</w:t>
            </w:r>
          </w:p>
          <w:p w14:paraId="1CDF5790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通道：1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通道</w:t>
            </w:r>
          </w:p>
          <w:p w14:paraId="50C7B15A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颜色盘：1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色+空白，具有半色和线性调节功能，可实现双边彩虹效果</w:t>
            </w:r>
          </w:p>
          <w:p w14:paraId="31E6F4FF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静态图案盘：1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图案+空白，具有抖动和双边旋转功能</w:t>
            </w:r>
          </w:p>
          <w:p w14:paraId="71F3D68E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棱镜：2个棱镜轮，独立旋转，可重叠</w:t>
            </w:r>
          </w:p>
          <w:p w14:paraId="3D8F7C5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雾化：1个雾化轮</w:t>
            </w:r>
          </w:p>
          <w:p w14:paraId="626FAE8B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调光：0-100％线性调光</w:t>
            </w:r>
          </w:p>
          <w:p w14:paraId="136F9E56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频闪：1-20次/秒，速度可调</w:t>
            </w:r>
          </w:p>
          <w:p w14:paraId="19177924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IP 等级：IP66，防水</w:t>
            </w:r>
          </w:p>
          <w:p w14:paraId="64A985C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水平移动：540 度 16 位</w:t>
            </w:r>
          </w:p>
          <w:p w14:paraId="13946D54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垂直移动：270 度 16 位</w:t>
            </w:r>
          </w:p>
          <w:p w14:paraId="2AC13344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显示：带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个触摸按钮的 LCD 显示屏</w:t>
            </w:r>
          </w:p>
          <w:p w14:paraId="5C8D23FA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冷却风扇：静音风扇，速度可变</w:t>
            </w:r>
          </w:p>
          <w:p w14:paraId="46019493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机身：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压铸铝</w:t>
            </w:r>
          </w:p>
          <w:p w14:paraId="7DBA95AB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信号连接：DMX 3 针输入/输出 + 5 针输入/输出</w:t>
            </w:r>
          </w:p>
          <w:p w14:paraId="2875C8B9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电源连接：Powercon 输入/输出</w:t>
            </w:r>
          </w:p>
          <w:p w14:paraId="2338A94F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产品尺寸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631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403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289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mm</w:t>
            </w:r>
          </w:p>
          <w:p w14:paraId="547B0D52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包装尺寸：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75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*44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*460mm</w:t>
            </w:r>
          </w:p>
          <w:p w14:paraId="4D6E2F98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净重：2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5kg</w:t>
            </w:r>
          </w:p>
          <w:p w14:paraId="6495D863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毛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重：2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8kg</w:t>
            </w:r>
          </w:p>
          <w:p w14:paraId="39E2E1EC">
            <w:pPr>
              <w:snapToGrid w:val="0"/>
              <w:jc w:val="left"/>
              <w:rPr>
                <w:sz w:val="16"/>
                <w:szCs w:val="16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带折叠夹，带臂柄</w:t>
            </w:r>
          </w:p>
        </w:tc>
      </w:tr>
      <w:tr w14:paraId="344F7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13" w:type="pct"/>
            <w:vMerge w:val="continue"/>
            <w:vAlign w:val="center"/>
          </w:tcPr>
          <w:p w14:paraId="200E891F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009" w:type="pct"/>
            <w:vMerge w:val="continue"/>
            <w:vAlign w:val="center"/>
          </w:tcPr>
          <w:p w14:paraId="2DDC1B3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</w:p>
        </w:tc>
        <w:tc>
          <w:tcPr>
            <w:tcW w:w="424" w:type="pct"/>
            <w:vAlign w:val="center"/>
          </w:tcPr>
          <w:p w14:paraId="213ADE3D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灯具颜色</w:t>
            </w:r>
          </w:p>
        </w:tc>
        <w:tc>
          <w:tcPr>
            <w:tcW w:w="1675" w:type="pct"/>
            <w:gridSpan w:val="2"/>
            <w:vAlign w:val="center"/>
          </w:tcPr>
          <w:p w14:paraId="398550E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黑色</w:t>
            </w:r>
          </w:p>
        </w:tc>
        <w:tc>
          <w:tcPr>
            <w:tcW w:w="1479" w:type="pct"/>
            <w:vMerge w:val="continue"/>
            <w:vAlign w:val="center"/>
          </w:tcPr>
          <w:p w14:paraId="77343D49">
            <w:pPr>
              <w:jc w:val="center"/>
            </w:pPr>
          </w:p>
        </w:tc>
      </w:tr>
      <w:tr w14:paraId="469FB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13" w:type="pct"/>
            <w:vAlign w:val="center"/>
          </w:tcPr>
          <w:p w14:paraId="450D9633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净    重</w:t>
            </w:r>
          </w:p>
        </w:tc>
        <w:tc>
          <w:tcPr>
            <w:tcW w:w="1009" w:type="pct"/>
            <w:vAlign w:val="center"/>
          </w:tcPr>
          <w:p w14:paraId="6888695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25kg</w:t>
            </w:r>
          </w:p>
        </w:tc>
        <w:tc>
          <w:tcPr>
            <w:tcW w:w="424" w:type="pct"/>
            <w:vAlign w:val="center"/>
          </w:tcPr>
          <w:p w14:paraId="23E0BDB5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毛重包装</w:t>
            </w:r>
          </w:p>
        </w:tc>
        <w:tc>
          <w:tcPr>
            <w:tcW w:w="1675" w:type="pct"/>
            <w:gridSpan w:val="2"/>
            <w:vAlign w:val="center"/>
          </w:tcPr>
          <w:p w14:paraId="5F3FCCE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28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kg</w:t>
            </w:r>
          </w:p>
        </w:tc>
        <w:tc>
          <w:tcPr>
            <w:tcW w:w="1479" w:type="pct"/>
            <w:vMerge w:val="continue"/>
            <w:vAlign w:val="center"/>
          </w:tcPr>
          <w:p w14:paraId="3F145840">
            <w:pPr>
              <w:jc w:val="center"/>
            </w:pPr>
          </w:p>
        </w:tc>
      </w:tr>
      <w:tr w14:paraId="3E153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13" w:type="pct"/>
            <w:vAlign w:val="center"/>
          </w:tcPr>
          <w:p w14:paraId="265045CB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产品尺寸</w:t>
            </w:r>
          </w:p>
        </w:tc>
        <w:tc>
          <w:tcPr>
            <w:tcW w:w="1009" w:type="pct"/>
            <w:vAlign w:val="center"/>
          </w:tcPr>
          <w:p w14:paraId="5A79DEDF"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631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403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289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mm</w:t>
            </w:r>
          </w:p>
        </w:tc>
        <w:tc>
          <w:tcPr>
            <w:tcW w:w="424" w:type="pct"/>
            <w:vAlign w:val="center"/>
          </w:tcPr>
          <w:p w14:paraId="7C8E48D4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包装尺寸</w:t>
            </w:r>
          </w:p>
        </w:tc>
        <w:tc>
          <w:tcPr>
            <w:tcW w:w="1675" w:type="pct"/>
            <w:gridSpan w:val="2"/>
            <w:vAlign w:val="center"/>
          </w:tcPr>
          <w:p w14:paraId="6A34A2E9">
            <w:pPr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75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*44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*460mm</w:t>
            </w:r>
          </w:p>
        </w:tc>
        <w:tc>
          <w:tcPr>
            <w:tcW w:w="1479" w:type="pct"/>
            <w:vMerge w:val="continue"/>
            <w:vAlign w:val="center"/>
          </w:tcPr>
          <w:p w14:paraId="53C08534">
            <w:pPr>
              <w:jc w:val="center"/>
              <w:rPr>
                <w:highlight w:val="none"/>
              </w:rPr>
            </w:pPr>
          </w:p>
        </w:tc>
      </w:tr>
      <w:tr w14:paraId="433CD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13" w:type="pct"/>
            <w:vAlign w:val="center"/>
          </w:tcPr>
          <w:p w14:paraId="3F91B6C5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防护等级</w:t>
            </w:r>
          </w:p>
        </w:tc>
        <w:tc>
          <w:tcPr>
            <w:tcW w:w="1009" w:type="pct"/>
            <w:vAlign w:val="center"/>
          </w:tcPr>
          <w:p w14:paraId="13D89FB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IP66</w:t>
            </w:r>
          </w:p>
        </w:tc>
        <w:tc>
          <w:tcPr>
            <w:tcW w:w="424" w:type="pct"/>
            <w:vAlign w:val="center"/>
          </w:tcPr>
          <w:p w14:paraId="5D6C8686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灯具材料</w:t>
            </w:r>
          </w:p>
        </w:tc>
        <w:tc>
          <w:tcPr>
            <w:tcW w:w="1675" w:type="pct"/>
            <w:gridSpan w:val="2"/>
            <w:vAlign w:val="center"/>
          </w:tcPr>
          <w:p w14:paraId="23B8810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全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压铸铝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机身</w:t>
            </w:r>
          </w:p>
        </w:tc>
        <w:tc>
          <w:tcPr>
            <w:tcW w:w="1479" w:type="pct"/>
            <w:vMerge w:val="continue"/>
            <w:vAlign w:val="center"/>
          </w:tcPr>
          <w:p w14:paraId="59D6687E">
            <w:pPr>
              <w:jc w:val="center"/>
            </w:pPr>
          </w:p>
        </w:tc>
      </w:tr>
      <w:tr w14:paraId="5EE44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13" w:type="pct"/>
            <w:vAlign w:val="center"/>
          </w:tcPr>
          <w:p w14:paraId="0B61BE74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09" w:type="pct"/>
            <w:vAlign w:val="center"/>
          </w:tcPr>
          <w:p w14:paraId="149C5429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4" w:type="pct"/>
            <w:vAlign w:val="center"/>
          </w:tcPr>
          <w:p w14:paraId="57703FBF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75" w:type="pct"/>
            <w:gridSpan w:val="2"/>
            <w:vAlign w:val="center"/>
          </w:tcPr>
          <w:p w14:paraId="2FF80478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79" w:type="pct"/>
            <w:vMerge w:val="continue"/>
            <w:vAlign w:val="center"/>
          </w:tcPr>
          <w:p w14:paraId="471C8378">
            <w:pPr>
              <w:jc w:val="center"/>
            </w:pPr>
          </w:p>
        </w:tc>
      </w:tr>
      <w:tr w14:paraId="7D9A9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422" w:type="pct"/>
            <w:gridSpan w:val="2"/>
            <w:shd w:val="clear" w:color="auto" w:fill="D7D7D7" w:themeFill="background1" w:themeFillShade="D8"/>
            <w:vAlign w:val="center"/>
          </w:tcPr>
          <w:p w14:paraId="3AEECE0E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光学系统</w:t>
            </w:r>
          </w:p>
        </w:tc>
        <w:tc>
          <w:tcPr>
            <w:tcW w:w="2099" w:type="pct"/>
            <w:gridSpan w:val="3"/>
            <w:shd w:val="clear" w:color="auto" w:fill="D7D7D7" w:themeFill="background1" w:themeFillShade="D8"/>
            <w:vAlign w:val="center"/>
          </w:tcPr>
          <w:p w14:paraId="40C6C8CD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效果系统</w:t>
            </w:r>
          </w:p>
        </w:tc>
        <w:tc>
          <w:tcPr>
            <w:tcW w:w="1479" w:type="pct"/>
            <w:vMerge w:val="continue"/>
            <w:vAlign w:val="center"/>
          </w:tcPr>
          <w:p w14:paraId="41B62D18">
            <w:pPr>
              <w:jc w:val="center"/>
            </w:pPr>
          </w:p>
        </w:tc>
      </w:tr>
      <w:tr w14:paraId="2A3BA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13" w:type="pct"/>
            <w:vAlign w:val="center"/>
          </w:tcPr>
          <w:p w14:paraId="00A5FC44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光源信息</w:t>
            </w:r>
          </w:p>
        </w:tc>
        <w:tc>
          <w:tcPr>
            <w:tcW w:w="1009" w:type="pct"/>
            <w:vAlign w:val="center"/>
          </w:tcPr>
          <w:p w14:paraId="2B828140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 xml:space="preserve">USHIO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NSLU6C</w:t>
            </w:r>
          </w:p>
        </w:tc>
        <w:tc>
          <w:tcPr>
            <w:tcW w:w="424" w:type="pct"/>
            <w:vAlign w:val="center"/>
          </w:tcPr>
          <w:p w14:paraId="052A36CF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旋转图案</w:t>
            </w:r>
          </w:p>
        </w:tc>
        <w:tc>
          <w:tcPr>
            <w:tcW w:w="1675" w:type="pct"/>
            <w:gridSpan w:val="2"/>
            <w:vAlign w:val="center"/>
          </w:tcPr>
          <w:p w14:paraId="7513915A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无</w:t>
            </w:r>
          </w:p>
        </w:tc>
        <w:tc>
          <w:tcPr>
            <w:tcW w:w="1479" w:type="pct"/>
            <w:vMerge w:val="continue"/>
            <w:shd w:val="clear" w:color="auto" w:fill="auto"/>
            <w:vAlign w:val="center"/>
          </w:tcPr>
          <w:p w14:paraId="527AEC01">
            <w:pPr>
              <w:tabs>
                <w:tab w:val="left" w:pos="885"/>
              </w:tabs>
              <w:jc w:val="center"/>
            </w:pPr>
          </w:p>
        </w:tc>
      </w:tr>
      <w:tr w14:paraId="170C6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13" w:type="pct"/>
            <w:vAlign w:val="center"/>
          </w:tcPr>
          <w:p w14:paraId="651B1559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光源寿命</w:t>
            </w:r>
          </w:p>
        </w:tc>
        <w:tc>
          <w:tcPr>
            <w:tcW w:w="1009" w:type="pct"/>
            <w:vAlign w:val="center"/>
          </w:tcPr>
          <w:p w14:paraId="303D240B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00小时</w:t>
            </w:r>
          </w:p>
        </w:tc>
        <w:tc>
          <w:tcPr>
            <w:tcW w:w="424" w:type="pct"/>
            <w:vAlign w:val="center"/>
          </w:tcPr>
          <w:p w14:paraId="7E99E799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固定图案</w:t>
            </w:r>
          </w:p>
        </w:tc>
        <w:tc>
          <w:tcPr>
            <w:tcW w:w="1675" w:type="pct"/>
            <w:gridSpan w:val="2"/>
            <w:vAlign w:val="center"/>
          </w:tcPr>
          <w:p w14:paraId="75F3F62B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1个固定图案盘有1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个图案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  <w:lang w:val="en-US" w:eastAsia="zh-CN"/>
              </w:rPr>
              <w:t>+白光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，可变速抖动及双向旋转</w:t>
            </w:r>
          </w:p>
        </w:tc>
        <w:tc>
          <w:tcPr>
            <w:tcW w:w="1479" w:type="pct"/>
            <w:vMerge w:val="continue"/>
            <w:shd w:val="clear" w:color="auto" w:fill="auto"/>
            <w:vAlign w:val="center"/>
          </w:tcPr>
          <w:p w14:paraId="72D4C46E">
            <w:pPr>
              <w:tabs>
                <w:tab w:val="left" w:pos="885"/>
              </w:tabs>
              <w:jc w:val="center"/>
            </w:pPr>
          </w:p>
        </w:tc>
      </w:tr>
      <w:tr w14:paraId="3FEC6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13" w:type="pct"/>
            <w:vAlign w:val="center"/>
          </w:tcPr>
          <w:p w14:paraId="21C68106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光束角度</w:t>
            </w:r>
          </w:p>
        </w:tc>
        <w:tc>
          <w:tcPr>
            <w:tcW w:w="1009" w:type="pct"/>
            <w:vAlign w:val="center"/>
          </w:tcPr>
          <w:p w14:paraId="45ECB576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°</w:t>
            </w:r>
          </w:p>
        </w:tc>
        <w:tc>
          <w:tcPr>
            <w:tcW w:w="424" w:type="pct"/>
            <w:vAlign w:val="center"/>
          </w:tcPr>
          <w:p w14:paraId="50BCB843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颜色</w:t>
            </w:r>
          </w:p>
        </w:tc>
        <w:tc>
          <w:tcPr>
            <w:tcW w:w="1675" w:type="pct"/>
            <w:gridSpan w:val="2"/>
            <w:vAlign w:val="center"/>
          </w:tcPr>
          <w:p w14:paraId="1F2549A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1个色片盘有1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种颜色+白光，可实现双向彩虹效果、半色及线性调节</w:t>
            </w:r>
          </w:p>
        </w:tc>
        <w:tc>
          <w:tcPr>
            <w:tcW w:w="1479" w:type="pct"/>
            <w:vMerge w:val="continue"/>
            <w:vAlign w:val="center"/>
          </w:tcPr>
          <w:p w14:paraId="739D3C05">
            <w:pPr>
              <w:jc w:val="center"/>
            </w:pPr>
          </w:p>
        </w:tc>
      </w:tr>
      <w:tr w14:paraId="058E9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13" w:type="pct"/>
            <w:vAlign w:val="center"/>
          </w:tcPr>
          <w:p w14:paraId="0C9010D0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色    温</w:t>
            </w:r>
          </w:p>
        </w:tc>
        <w:tc>
          <w:tcPr>
            <w:tcW w:w="1009" w:type="pct"/>
            <w:vAlign w:val="center"/>
          </w:tcPr>
          <w:p w14:paraId="73B6ED5F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/</w:t>
            </w:r>
          </w:p>
        </w:tc>
        <w:tc>
          <w:tcPr>
            <w:tcW w:w="424" w:type="pct"/>
            <w:vAlign w:val="center"/>
          </w:tcPr>
          <w:p w14:paraId="564D3770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棱镜</w:t>
            </w:r>
          </w:p>
        </w:tc>
        <w:tc>
          <w:tcPr>
            <w:tcW w:w="1675" w:type="pct"/>
            <w:gridSpan w:val="2"/>
            <w:vAlign w:val="center"/>
          </w:tcPr>
          <w:p w14:paraId="0EA74BE5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2个棱镜（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一个8棱镜，一个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24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棱镜）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，可双向变速旋转，可实现叠加效果</w:t>
            </w:r>
          </w:p>
        </w:tc>
        <w:tc>
          <w:tcPr>
            <w:tcW w:w="1479" w:type="pct"/>
            <w:vMerge w:val="continue"/>
            <w:vAlign w:val="center"/>
          </w:tcPr>
          <w:p w14:paraId="5A643691">
            <w:pPr>
              <w:jc w:val="center"/>
            </w:pPr>
          </w:p>
        </w:tc>
      </w:tr>
      <w:tr w14:paraId="7ED0A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13" w:type="pct"/>
            <w:vAlign w:val="center"/>
          </w:tcPr>
          <w:p w14:paraId="699A0635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调光</w:t>
            </w:r>
          </w:p>
        </w:tc>
        <w:tc>
          <w:tcPr>
            <w:tcW w:w="1009" w:type="pct"/>
            <w:vAlign w:val="center"/>
          </w:tcPr>
          <w:p w14:paraId="4754019F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0-100%机械线性调光</w:t>
            </w:r>
          </w:p>
        </w:tc>
        <w:tc>
          <w:tcPr>
            <w:tcW w:w="424" w:type="pct"/>
            <w:vAlign w:val="center"/>
          </w:tcPr>
          <w:p w14:paraId="2B1479D7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雾化</w:t>
            </w:r>
          </w:p>
        </w:tc>
        <w:tc>
          <w:tcPr>
            <w:tcW w:w="1675" w:type="pct"/>
            <w:gridSpan w:val="2"/>
            <w:vAlign w:val="center"/>
          </w:tcPr>
          <w:p w14:paraId="4DB6290A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1个独立雾化效果，光斑柔和自然</w:t>
            </w:r>
          </w:p>
        </w:tc>
        <w:tc>
          <w:tcPr>
            <w:tcW w:w="1479" w:type="pct"/>
            <w:vMerge w:val="continue"/>
            <w:vAlign w:val="center"/>
          </w:tcPr>
          <w:p w14:paraId="26ACB73B">
            <w:pPr>
              <w:jc w:val="center"/>
            </w:pPr>
          </w:p>
        </w:tc>
      </w:tr>
      <w:tr w14:paraId="6175D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13" w:type="pct"/>
            <w:vAlign w:val="center"/>
          </w:tcPr>
          <w:p w14:paraId="0BE2ECB7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调焦</w:t>
            </w:r>
          </w:p>
        </w:tc>
        <w:tc>
          <w:tcPr>
            <w:tcW w:w="1009" w:type="pct"/>
            <w:vAlign w:val="center"/>
          </w:tcPr>
          <w:p w14:paraId="457E8A37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0~100%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电子线性高清调焦</w:t>
            </w:r>
          </w:p>
        </w:tc>
        <w:tc>
          <w:tcPr>
            <w:tcW w:w="424" w:type="pct"/>
            <w:vAlign w:val="center"/>
          </w:tcPr>
          <w:p w14:paraId="35967D54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频闪</w:t>
            </w:r>
          </w:p>
        </w:tc>
        <w:tc>
          <w:tcPr>
            <w:tcW w:w="1675" w:type="pct"/>
            <w:gridSpan w:val="2"/>
            <w:vAlign w:val="center"/>
          </w:tcPr>
          <w:p w14:paraId="70F88E60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每秒1-20Hz快速频闪，具备脉冲频闪，同步异步频闪效果</w:t>
            </w:r>
          </w:p>
        </w:tc>
        <w:tc>
          <w:tcPr>
            <w:tcW w:w="1479" w:type="pct"/>
            <w:vMerge w:val="continue"/>
            <w:vAlign w:val="center"/>
          </w:tcPr>
          <w:p w14:paraId="1B3BE595">
            <w:pPr>
              <w:jc w:val="center"/>
            </w:pPr>
          </w:p>
        </w:tc>
      </w:tr>
      <w:tr w14:paraId="32BAB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422" w:type="pct"/>
            <w:gridSpan w:val="2"/>
            <w:shd w:val="clear" w:color="auto" w:fill="D7D7D7" w:themeFill="background1" w:themeFillShade="D8"/>
            <w:vAlign w:val="center"/>
          </w:tcPr>
          <w:p w14:paraId="5879585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电气连接</w:t>
            </w:r>
          </w:p>
        </w:tc>
        <w:tc>
          <w:tcPr>
            <w:tcW w:w="2099" w:type="pct"/>
            <w:gridSpan w:val="3"/>
            <w:shd w:val="clear" w:color="auto" w:fill="D7D7D7" w:themeFill="background1" w:themeFillShade="D8"/>
            <w:vAlign w:val="center"/>
          </w:tcPr>
          <w:p w14:paraId="0F7BC03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控制系统</w:t>
            </w:r>
          </w:p>
        </w:tc>
        <w:tc>
          <w:tcPr>
            <w:tcW w:w="1479" w:type="pct"/>
            <w:vMerge w:val="continue"/>
            <w:vAlign w:val="center"/>
          </w:tcPr>
          <w:p w14:paraId="2CDCE3FA">
            <w:pPr>
              <w:jc w:val="center"/>
            </w:pPr>
          </w:p>
        </w:tc>
      </w:tr>
      <w:tr w14:paraId="5D544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13" w:type="pct"/>
            <w:vAlign w:val="center"/>
          </w:tcPr>
          <w:p w14:paraId="6120C8FD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输入电压</w:t>
            </w:r>
          </w:p>
        </w:tc>
        <w:tc>
          <w:tcPr>
            <w:tcW w:w="1009" w:type="pct"/>
            <w:vAlign w:val="center"/>
          </w:tcPr>
          <w:p w14:paraId="3B75EF73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1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0V-240V AC，50/60H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lang w:val="en-US" w:eastAsia="zh-CN"/>
              </w:rPr>
              <w:t>Z</w:t>
            </w:r>
          </w:p>
        </w:tc>
        <w:tc>
          <w:tcPr>
            <w:tcW w:w="424" w:type="pct"/>
            <w:vAlign w:val="center"/>
          </w:tcPr>
          <w:p w14:paraId="4702B05D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机械运动</w:t>
            </w:r>
          </w:p>
        </w:tc>
        <w:tc>
          <w:tcPr>
            <w:tcW w:w="1675" w:type="pct"/>
            <w:gridSpan w:val="2"/>
            <w:vAlign w:val="center"/>
          </w:tcPr>
          <w:p w14:paraId="3FB0DDCA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水平扫描角度540°,垂直扫描角度270°,自动回位纠正及16Bit精度微调功能</w:t>
            </w:r>
          </w:p>
        </w:tc>
        <w:tc>
          <w:tcPr>
            <w:tcW w:w="1479" w:type="pct"/>
            <w:vMerge w:val="continue"/>
            <w:vAlign w:val="center"/>
          </w:tcPr>
          <w:p w14:paraId="4BA0D345">
            <w:pPr>
              <w:jc w:val="center"/>
            </w:pPr>
          </w:p>
        </w:tc>
      </w:tr>
      <w:tr w14:paraId="02857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13" w:type="pct"/>
            <w:vAlign w:val="center"/>
          </w:tcPr>
          <w:p w14:paraId="645CACA5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整灯功率</w:t>
            </w:r>
          </w:p>
        </w:tc>
        <w:tc>
          <w:tcPr>
            <w:tcW w:w="1009" w:type="pct"/>
            <w:vAlign w:val="center"/>
          </w:tcPr>
          <w:p w14:paraId="76E80F60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  <w:lang w:val="en-US" w:eastAsia="zh-CN"/>
              </w:rPr>
              <w:t>50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W</w:t>
            </w:r>
          </w:p>
        </w:tc>
        <w:tc>
          <w:tcPr>
            <w:tcW w:w="424" w:type="pct"/>
            <w:vAlign w:val="center"/>
          </w:tcPr>
          <w:p w14:paraId="597B252A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282828"/>
                <w:sz w:val="15"/>
                <w:szCs w:val="15"/>
                <w:shd w:val="clear" w:color="auto" w:fill="FFFFFF"/>
              </w:rPr>
              <w:t>通信设计</w:t>
            </w:r>
          </w:p>
        </w:tc>
        <w:tc>
          <w:tcPr>
            <w:tcW w:w="1675" w:type="pct"/>
            <w:gridSpan w:val="2"/>
            <w:vAlign w:val="center"/>
          </w:tcPr>
          <w:p w14:paraId="6E947693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DMX有线/无线传送，通过DMX数据线方便、快捷升级软件</w:t>
            </w:r>
          </w:p>
        </w:tc>
        <w:tc>
          <w:tcPr>
            <w:tcW w:w="1479" w:type="pct"/>
            <w:vMerge w:val="continue"/>
            <w:vAlign w:val="center"/>
          </w:tcPr>
          <w:p w14:paraId="0C376289">
            <w:pPr>
              <w:jc w:val="center"/>
            </w:pPr>
          </w:p>
        </w:tc>
      </w:tr>
      <w:tr w14:paraId="1E3BE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13" w:type="pct"/>
            <w:vAlign w:val="center"/>
          </w:tcPr>
          <w:p w14:paraId="76E2DA0E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信号连接</w:t>
            </w:r>
          </w:p>
        </w:tc>
        <w:tc>
          <w:tcPr>
            <w:tcW w:w="1009" w:type="pct"/>
            <w:vAlign w:val="center"/>
          </w:tcPr>
          <w:p w14:paraId="58AE620D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  <w:t>防水信号线</w:t>
            </w:r>
          </w:p>
        </w:tc>
        <w:tc>
          <w:tcPr>
            <w:tcW w:w="424" w:type="pct"/>
            <w:vAlign w:val="center"/>
          </w:tcPr>
          <w:p w14:paraId="1D9B9C37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散热系统</w:t>
            </w:r>
          </w:p>
        </w:tc>
        <w:tc>
          <w:tcPr>
            <w:tcW w:w="1675" w:type="pct"/>
            <w:gridSpan w:val="2"/>
            <w:vAlign w:val="center"/>
          </w:tcPr>
          <w:p w14:paraId="3B43A33D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风扇散热结构与温度智能监控技术，自动调整散热系统，有效控制灯具温度</w:t>
            </w:r>
          </w:p>
        </w:tc>
        <w:tc>
          <w:tcPr>
            <w:tcW w:w="1479" w:type="pct"/>
            <w:vMerge w:val="continue"/>
            <w:vAlign w:val="center"/>
          </w:tcPr>
          <w:p w14:paraId="7190609B">
            <w:pPr>
              <w:jc w:val="center"/>
            </w:pPr>
          </w:p>
        </w:tc>
      </w:tr>
      <w:tr w14:paraId="193BB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13" w:type="pct"/>
            <w:vAlign w:val="center"/>
          </w:tcPr>
          <w:p w14:paraId="41E81121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电源连接</w:t>
            </w:r>
          </w:p>
        </w:tc>
        <w:tc>
          <w:tcPr>
            <w:tcW w:w="1009" w:type="pct"/>
            <w:vAlign w:val="center"/>
          </w:tcPr>
          <w:p w14:paraId="0E456609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防水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</w:rPr>
              <w:t>电源线</w:t>
            </w: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  <w:t>输入输出</w:t>
            </w:r>
          </w:p>
        </w:tc>
        <w:tc>
          <w:tcPr>
            <w:tcW w:w="424" w:type="pct"/>
            <w:vAlign w:val="center"/>
          </w:tcPr>
          <w:p w14:paraId="65640F83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控制协议</w:t>
            </w:r>
          </w:p>
        </w:tc>
        <w:tc>
          <w:tcPr>
            <w:tcW w:w="1675" w:type="pct"/>
            <w:gridSpan w:val="2"/>
            <w:vAlign w:val="center"/>
          </w:tcPr>
          <w:p w14:paraId="43662DC8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自走，主从模式，DMX512</w:t>
            </w:r>
          </w:p>
        </w:tc>
        <w:tc>
          <w:tcPr>
            <w:tcW w:w="1479" w:type="pct"/>
            <w:vMerge w:val="continue"/>
            <w:vAlign w:val="center"/>
          </w:tcPr>
          <w:p w14:paraId="68E6E5D7">
            <w:pPr>
              <w:jc w:val="center"/>
            </w:pPr>
          </w:p>
        </w:tc>
      </w:tr>
      <w:tr w14:paraId="73A81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13" w:type="pct"/>
            <w:vAlign w:val="center"/>
          </w:tcPr>
          <w:p w14:paraId="201AFC6F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15"/>
                <w:szCs w:val="15"/>
              </w:rPr>
              <w:t>显示屏</w:t>
            </w:r>
          </w:p>
        </w:tc>
        <w:tc>
          <w:tcPr>
            <w:tcW w:w="1009" w:type="pct"/>
            <w:vAlign w:val="center"/>
          </w:tcPr>
          <w:p w14:paraId="625E1BF2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  <w:t>可查询灯具，灯泡使用时间便于维护</w:t>
            </w:r>
          </w:p>
        </w:tc>
        <w:tc>
          <w:tcPr>
            <w:tcW w:w="424" w:type="pct"/>
            <w:vAlign w:val="center"/>
          </w:tcPr>
          <w:p w14:paraId="1A785F6D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通道模式</w:t>
            </w:r>
          </w:p>
        </w:tc>
        <w:tc>
          <w:tcPr>
            <w:tcW w:w="1675" w:type="pct"/>
            <w:gridSpan w:val="2"/>
            <w:vAlign w:val="center"/>
          </w:tcPr>
          <w:p w14:paraId="47C45437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282828"/>
                <w:sz w:val="15"/>
                <w:szCs w:val="15"/>
                <w:shd w:val="clear" w:color="auto" w:fill="FFFFFF"/>
                <w:lang w:val="en-US" w:eastAsia="zh-CN"/>
              </w:rPr>
              <w:t>6CH</w:t>
            </w:r>
          </w:p>
        </w:tc>
        <w:tc>
          <w:tcPr>
            <w:tcW w:w="1479" w:type="pct"/>
            <w:vMerge w:val="continue"/>
            <w:vAlign w:val="center"/>
          </w:tcPr>
          <w:p w14:paraId="580F24EF">
            <w:pPr>
              <w:jc w:val="center"/>
            </w:pPr>
          </w:p>
        </w:tc>
      </w:tr>
      <w:tr w14:paraId="58809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413" w:type="pct"/>
            <w:vAlign w:val="center"/>
          </w:tcPr>
          <w:p w14:paraId="0996C55B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</w:rPr>
              <w:t>其他</w:t>
            </w:r>
          </w:p>
        </w:tc>
        <w:tc>
          <w:tcPr>
            <w:tcW w:w="3108" w:type="pct"/>
            <w:gridSpan w:val="4"/>
            <w:vAlign w:val="center"/>
          </w:tcPr>
          <w:p w14:paraId="273A2C2A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</w:rPr>
            </w:pPr>
          </w:p>
        </w:tc>
        <w:tc>
          <w:tcPr>
            <w:tcW w:w="1479" w:type="pct"/>
            <w:vMerge w:val="continue"/>
            <w:vAlign w:val="center"/>
          </w:tcPr>
          <w:p w14:paraId="43C7990B">
            <w:pPr>
              <w:jc w:val="center"/>
            </w:pPr>
          </w:p>
        </w:tc>
      </w:tr>
      <w:tr w14:paraId="1EBA1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500" w:type="pct"/>
            <w:gridSpan w:val="4"/>
            <w:shd w:val="clear" w:color="auto" w:fill="auto"/>
            <w:vAlign w:val="center"/>
          </w:tcPr>
          <w:p w14:paraId="26D027BF"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照度表</w:t>
            </w:r>
          </w:p>
        </w:tc>
        <w:tc>
          <w:tcPr>
            <w:tcW w:w="2500" w:type="pct"/>
            <w:gridSpan w:val="2"/>
            <w:shd w:val="clear" w:color="auto" w:fill="auto"/>
            <w:vAlign w:val="center"/>
          </w:tcPr>
          <w:p w14:paraId="71C23798">
            <w:pPr>
              <w:jc w:val="left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sz w:val="15"/>
                <w:szCs w:val="15"/>
              </w:rPr>
              <w:t>颜色：1</w:t>
            </w:r>
            <w:r>
              <w:rPr>
                <w:rFonts w:hint="eastAsia" w:ascii="宋体" w:hAnsi="宋体" w:eastAsia="宋体" w:cs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15"/>
                <w:szCs w:val="15"/>
              </w:rPr>
              <w:t>个颜色+白光</w:t>
            </w:r>
          </w:p>
        </w:tc>
      </w:tr>
      <w:tr w14:paraId="68EB1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  <w:jc w:val="center"/>
        </w:trPr>
        <w:tc>
          <w:tcPr>
            <w:tcW w:w="2500" w:type="pct"/>
            <w:gridSpan w:val="4"/>
            <w:shd w:val="clear" w:color="auto" w:fill="auto"/>
            <w:vAlign w:val="center"/>
          </w:tcPr>
          <w:p w14:paraId="3ED78221">
            <w:pPr>
              <w:jc w:val="center"/>
            </w:pPr>
            <w:r>
              <w:drawing>
                <wp:inline distT="0" distB="0" distL="0" distR="0">
                  <wp:extent cx="3267075" cy="125095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7480" cy="1258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gridSpan w:val="2"/>
            <w:shd w:val="clear" w:color="auto" w:fill="auto"/>
            <w:vAlign w:val="center"/>
          </w:tcPr>
          <w:p w14:paraId="5C900DF4">
            <w:pPr>
              <w:jc w:val="center"/>
            </w:pPr>
            <w:r>
              <w:drawing>
                <wp:inline distT="0" distB="0" distL="0" distR="0">
                  <wp:extent cx="1405255" cy="1195705"/>
                  <wp:effectExtent l="0" t="0" r="4445" b="444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7313" cy="119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9EC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500" w:type="pct"/>
            <w:gridSpan w:val="4"/>
            <w:shd w:val="clear" w:color="auto" w:fill="D7D7D7" w:themeFill="background1" w:themeFillShade="D8"/>
            <w:vAlign w:val="center"/>
          </w:tcPr>
          <w:p w14:paraId="5CCDD8D7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图案+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棱镜/雾化片</w:t>
            </w:r>
          </w:p>
        </w:tc>
        <w:tc>
          <w:tcPr>
            <w:tcW w:w="2500" w:type="pct"/>
            <w:gridSpan w:val="2"/>
            <w:shd w:val="clear" w:color="auto" w:fill="D7D7D7" w:themeFill="background1" w:themeFillShade="D8"/>
            <w:vAlign w:val="center"/>
          </w:tcPr>
          <w:p w14:paraId="07092C63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效果</w:t>
            </w:r>
          </w:p>
        </w:tc>
      </w:tr>
      <w:tr w14:paraId="0F3BD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6" w:hRule="atLeast"/>
          <w:jc w:val="center"/>
        </w:trPr>
        <w:tc>
          <w:tcPr>
            <w:tcW w:w="2500" w:type="pct"/>
            <w:gridSpan w:val="4"/>
            <w:shd w:val="clear" w:color="auto" w:fill="auto"/>
            <w:vAlign w:val="center"/>
          </w:tcPr>
          <w:p w14:paraId="5EB44D47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固定图案：13个图案+白光</w:t>
            </w:r>
          </w:p>
          <w:p w14:paraId="129951AA">
            <w:pPr>
              <w:jc w:val="left"/>
            </w:pPr>
            <w:r>
              <w:drawing>
                <wp:inline distT="0" distB="0" distL="114300" distR="114300">
                  <wp:extent cx="1728470" cy="1758950"/>
                  <wp:effectExtent l="0" t="0" r="5080" b="12700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470" cy="175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0EBAF9">
            <w:pPr>
              <w:jc w:val="left"/>
            </w:pPr>
            <w:r>
              <w:drawing>
                <wp:inline distT="0" distB="0" distL="114300" distR="114300">
                  <wp:extent cx="2508250" cy="977900"/>
                  <wp:effectExtent l="0" t="0" r="6350" b="12700"/>
                  <wp:docPr id="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25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gridSpan w:val="2"/>
            <w:shd w:val="clear" w:color="auto" w:fill="auto"/>
            <w:vAlign w:val="center"/>
          </w:tcPr>
          <w:p w14:paraId="215501C0">
            <w:pPr>
              <w:jc w:val="left"/>
            </w:pPr>
            <w:r>
              <w:rPr>
                <w:rFonts w:hint="eastAsia"/>
              </w:rPr>
              <w:drawing>
                <wp:inline distT="0" distB="0" distL="114300" distR="114300">
                  <wp:extent cx="3289935" cy="1553210"/>
                  <wp:effectExtent l="0" t="0" r="5715" b="8890"/>
                  <wp:docPr id="2" name="图片 2" descr="广西梧州西江南岸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广西梧州西江南岸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9935" cy="1553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1181EF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4720E"/>
    <w:rsid w:val="00074767"/>
    <w:rsid w:val="001025B0"/>
    <w:rsid w:val="001603C6"/>
    <w:rsid w:val="00167113"/>
    <w:rsid w:val="00177E65"/>
    <w:rsid w:val="002052D8"/>
    <w:rsid w:val="002978F9"/>
    <w:rsid w:val="002B0A2C"/>
    <w:rsid w:val="002F3982"/>
    <w:rsid w:val="0030363E"/>
    <w:rsid w:val="003D0ACE"/>
    <w:rsid w:val="003E3AC4"/>
    <w:rsid w:val="00437812"/>
    <w:rsid w:val="0044720E"/>
    <w:rsid w:val="004A2D9F"/>
    <w:rsid w:val="004B0C3C"/>
    <w:rsid w:val="005153F2"/>
    <w:rsid w:val="005E41A8"/>
    <w:rsid w:val="005E7A76"/>
    <w:rsid w:val="00616E9A"/>
    <w:rsid w:val="00666B1B"/>
    <w:rsid w:val="00712E91"/>
    <w:rsid w:val="007D0884"/>
    <w:rsid w:val="007D497B"/>
    <w:rsid w:val="007F681C"/>
    <w:rsid w:val="00823B56"/>
    <w:rsid w:val="008F2101"/>
    <w:rsid w:val="008F261B"/>
    <w:rsid w:val="0090364C"/>
    <w:rsid w:val="00910A8B"/>
    <w:rsid w:val="009226BB"/>
    <w:rsid w:val="009400A3"/>
    <w:rsid w:val="00945664"/>
    <w:rsid w:val="009A4B9A"/>
    <w:rsid w:val="009A7597"/>
    <w:rsid w:val="00A00077"/>
    <w:rsid w:val="00A541E7"/>
    <w:rsid w:val="00A97449"/>
    <w:rsid w:val="00AA6F78"/>
    <w:rsid w:val="00AF0CEA"/>
    <w:rsid w:val="00C35E9F"/>
    <w:rsid w:val="00C85D09"/>
    <w:rsid w:val="00D045AE"/>
    <w:rsid w:val="00D946BA"/>
    <w:rsid w:val="00DE1A11"/>
    <w:rsid w:val="00DF19F6"/>
    <w:rsid w:val="00F03A9F"/>
    <w:rsid w:val="00F2280D"/>
    <w:rsid w:val="00F3318A"/>
    <w:rsid w:val="00F65BC1"/>
    <w:rsid w:val="00F70184"/>
    <w:rsid w:val="00F93DF7"/>
    <w:rsid w:val="00FC77A4"/>
    <w:rsid w:val="01064C9A"/>
    <w:rsid w:val="010C4B14"/>
    <w:rsid w:val="03667C72"/>
    <w:rsid w:val="03B33A8D"/>
    <w:rsid w:val="094046A1"/>
    <w:rsid w:val="0A5F5B47"/>
    <w:rsid w:val="0A9652E1"/>
    <w:rsid w:val="0AE62DDF"/>
    <w:rsid w:val="0B7078E0"/>
    <w:rsid w:val="0D7F7C52"/>
    <w:rsid w:val="0DB80FCF"/>
    <w:rsid w:val="0E1D3EC3"/>
    <w:rsid w:val="0F446892"/>
    <w:rsid w:val="101B147A"/>
    <w:rsid w:val="14FA290F"/>
    <w:rsid w:val="151C2027"/>
    <w:rsid w:val="187D363C"/>
    <w:rsid w:val="18CA03E3"/>
    <w:rsid w:val="18E13BCB"/>
    <w:rsid w:val="196D73F9"/>
    <w:rsid w:val="1A6E077C"/>
    <w:rsid w:val="1AD700EE"/>
    <w:rsid w:val="1F47738E"/>
    <w:rsid w:val="233174FD"/>
    <w:rsid w:val="23F36987"/>
    <w:rsid w:val="23FA37E8"/>
    <w:rsid w:val="255F47F5"/>
    <w:rsid w:val="262104D2"/>
    <w:rsid w:val="281A4A03"/>
    <w:rsid w:val="293A500F"/>
    <w:rsid w:val="2A133E00"/>
    <w:rsid w:val="2AC60E73"/>
    <w:rsid w:val="2B4A3852"/>
    <w:rsid w:val="2BF454BD"/>
    <w:rsid w:val="2C092502"/>
    <w:rsid w:val="2D6A3D37"/>
    <w:rsid w:val="2D731E52"/>
    <w:rsid w:val="2E5D389C"/>
    <w:rsid w:val="2EBD258D"/>
    <w:rsid w:val="2FF523D7"/>
    <w:rsid w:val="30890D0D"/>
    <w:rsid w:val="315146EE"/>
    <w:rsid w:val="31D73965"/>
    <w:rsid w:val="33C16EE3"/>
    <w:rsid w:val="348222AE"/>
    <w:rsid w:val="35FC399A"/>
    <w:rsid w:val="36625EF3"/>
    <w:rsid w:val="369B1405"/>
    <w:rsid w:val="38673911"/>
    <w:rsid w:val="38EF5A38"/>
    <w:rsid w:val="39D37108"/>
    <w:rsid w:val="3A5E4C24"/>
    <w:rsid w:val="3AD943A5"/>
    <w:rsid w:val="3C4D31A2"/>
    <w:rsid w:val="3C8F7316"/>
    <w:rsid w:val="3D4D6A9B"/>
    <w:rsid w:val="3FAB70E1"/>
    <w:rsid w:val="40AF3B94"/>
    <w:rsid w:val="42B5384F"/>
    <w:rsid w:val="43F45768"/>
    <w:rsid w:val="449B1A3B"/>
    <w:rsid w:val="46CA503D"/>
    <w:rsid w:val="49452856"/>
    <w:rsid w:val="4A302A88"/>
    <w:rsid w:val="4A6C6EE9"/>
    <w:rsid w:val="4A6D2275"/>
    <w:rsid w:val="4C320AF7"/>
    <w:rsid w:val="4C9D5A7F"/>
    <w:rsid w:val="4DC57A4F"/>
    <w:rsid w:val="4DE44B45"/>
    <w:rsid w:val="4F4A6EF2"/>
    <w:rsid w:val="4F6332C9"/>
    <w:rsid w:val="4F741BE5"/>
    <w:rsid w:val="54EF0826"/>
    <w:rsid w:val="573174F0"/>
    <w:rsid w:val="5787633F"/>
    <w:rsid w:val="57F549C2"/>
    <w:rsid w:val="597369EE"/>
    <w:rsid w:val="5A2C6C1E"/>
    <w:rsid w:val="5B872047"/>
    <w:rsid w:val="5BF85850"/>
    <w:rsid w:val="5C8F7BC5"/>
    <w:rsid w:val="5DC15346"/>
    <w:rsid w:val="5E21131B"/>
    <w:rsid w:val="5EC073AC"/>
    <w:rsid w:val="5F6A71B9"/>
    <w:rsid w:val="600A2FD4"/>
    <w:rsid w:val="602A6A42"/>
    <w:rsid w:val="62157A0E"/>
    <w:rsid w:val="64023CCC"/>
    <w:rsid w:val="65F2504B"/>
    <w:rsid w:val="66213760"/>
    <w:rsid w:val="665C4848"/>
    <w:rsid w:val="678A0557"/>
    <w:rsid w:val="67AA29A7"/>
    <w:rsid w:val="68EC14C9"/>
    <w:rsid w:val="69DE324C"/>
    <w:rsid w:val="6AC22BC0"/>
    <w:rsid w:val="6B99331C"/>
    <w:rsid w:val="6C603F03"/>
    <w:rsid w:val="6E5042A8"/>
    <w:rsid w:val="6F796A75"/>
    <w:rsid w:val="71603511"/>
    <w:rsid w:val="72656765"/>
    <w:rsid w:val="72E67845"/>
    <w:rsid w:val="73D46E2C"/>
    <w:rsid w:val="74E940A1"/>
    <w:rsid w:val="763D65EE"/>
    <w:rsid w:val="773C2629"/>
    <w:rsid w:val="77AC156B"/>
    <w:rsid w:val="79C8563A"/>
    <w:rsid w:val="7C5A6489"/>
    <w:rsid w:val="7CA57EB5"/>
    <w:rsid w:val="7D5947FB"/>
    <w:rsid w:val="7DD6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B51948E-77E4-43C1-984E-001F805D5D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787</Words>
  <Characters>1008</Characters>
  <Lines>8</Lines>
  <Paragraphs>2</Paragraphs>
  <TotalTime>0</TotalTime>
  <ScaleCrop>false</ScaleCrop>
  <LinksUpToDate>false</LinksUpToDate>
  <CharactersWithSpaces>1037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2020-07-15T00:03:00Z</dcterms:created>
  <dc:creator>Administrator</dc:creator>
  <cp:lastModifiedBy>windows</cp:lastModifiedBy>
  <dcterms:modified xsi:type="dcterms:W3CDTF">2026-03-21T09:19:22Z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eyJoZGlkIjoiMWMwZmRhNDAwYjljYWQ3NTI0NTA2ODNiMmVlOGYyNzgifQ==</vt:lpwstr>
  </property>
  <property fmtid="{D5CDD505-2E9C-101B-9397-08002B2CF9AE}" pid="4" name="ICV">
    <vt:lpwstr>79C2B9A307924D77A853002B74B45817_12</vt:lpwstr>
  </property>
</Properties>
</file>