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B85BF">
      <w:pPr>
        <w:spacing w:line="444" w:lineRule="auto"/>
        <w:jc w:val="center"/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</w:pP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t xml:space="preserve">全压铸铝 </w:t>
      </w:r>
      <w:r>
        <w:rPr>
          <w:rFonts w:hint="eastAsia" w:ascii="汉仪元隆黑-105W" w:hAnsi="汉仪元隆黑-105W" w:eastAsia="汉仪元隆黑-105W" w:cs="汉仪元隆黑-105W"/>
          <w:sz w:val="48"/>
          <w:szCs w:val="48"/>
        </w:rPr>
        <w:t>800/1400户外防水</w:t>
      </w: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t>摇头</w:t>
      </w:r>
      <w:r>
        <w:rPr>
          <w:rFonts w:hint="eastAsia" w:ascii="汉仪元隆黑-105W" w:hAnsi="汉仪元隆黑-105W" w:eastAsia="汉仪元隆黑-105W" w:cs="汉仪元隆黑-105W"/>
          <w:sz w:val="48"/>
          <w:szCs w:val="48"/>
        </w:rPr>
        <w:t>LED切割</w: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1562735" cy="239268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2519" cy="2392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t>灯</w:t>
      </w:r>
    </w:p>
    <w:p w14:paraId="5BE3E501">
      <w:pPr>
        <w:spacing w:line="444" w:lineRule="auto"/>
        <w:jc w:val="center"/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</w:pP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drawing>
          <wp:inline distT="0" distB="0" distL="114300" distR="114300">
            <wp:extent cx="2667635" cy="2667635"/>
            <wp:effectExtent l="0" t="0" r="18415" b="18415"/>
            <wp:docPr id="3" name="图片 3" descr="95104cf97ad9723fcd76f49089eff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5104cf97ad9723fcd76f49089effa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635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874AC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一：</w:t>
      </w: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eastAsia="zh-CN"/>
        </w:rPr>
        <w:t>技术参数</w:t>
      </w:r>
    </w:p>
    <w:p w14:paraId="34CCA0E8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额定电压：AC100-240V 50/60Hz</w:t>
      </w:r>
    </w:p>
    <w:p w14:paraId="36FD7BBD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额定功率：：LED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8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00W/1400W模组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 xml:space="preserve"> </w:t>
      </w:r>
    </w:p>
    <w:p w14:paraId="21E63734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显色指数：73-90 CRI可调</w:t>
      </w:r>
    </w:p>
    <w:p w14:paraId="174A0167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色温：8000K</w:t>
      </w:r>
    </w:p>
    <w:p w14:paraId="0E61CD00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平均寿命20000小时</w:t>
      </w:r>
    </w:p>
    <w:p w14:paraId="1095AABD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颜色盘：均匀顺滑的CMY：0-100% 线性调节，CTO：2800K-6800K 线性CTO调节，</w:t>
      </w:r>
    </w:p>
    <w:p w14:paraId="482F7B65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颜色：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7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个固定式色片+白光，半色效果，色片可任意定位，带双向旋转的彩虹效果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图案：</w:t>
      </w:r>
    </w:p>
    <w:p w14:paraId="761CF8FA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旋转图案盘：6个插拔式的旋转图案片+白圆，带图案抖动和图案任意定位功能</w:t>
      </w:r>
    </w:p>
    <w:p w14:paraId="689C5E94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固定图案盘：6种固定图案+流水图案+白光，带图案抖动功能</w:t>
      </w:r>
    </w:p>
    <w:p w14:paraId="5923F04D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棱镜：旋转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四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棱镜效果，可双向旋转及速度可调节</w:t>
      </w:r>
    </w:p>
    <w:p w14:paraId="7B454983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光学镜头：高精度胶合光学镜</w:t>
      </w:r>
    </w:p>
    <w:p w14:paraId="16C7DD5F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调焦：线性调焦</w:t>
      </w:r>
    </w:p>
    <w:p w14:paraId="049B6098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调光：0-100%线性调节</w:t>
      </w:r>
    </w:p>
    <w:p w14:paraId="7089CE07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光束角度：5.5-50度</w:t>
      </w:r>
    </w:p>
    <w:p w14:paraId="42764A2D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灯体旋转角度：水平540度；垂直270度；自动回位纠正功能</w:t>
      </w:r>
    </w:p>
    <w:p w14:paraId="40EC1CB0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操作模式:DMX512模式，支持RDM协议，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主从，自走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等</w:t>
      </w:r>
    </w:p>
    <w:p w14:paraId="46AA95A4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DMX 通道数: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3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8通道</w:t>
      </w:r>
    </w:p>
    <w:p w14:paraId="37FE5F16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显示：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液晶LED显示屏+按键控制</w:t>
      </w:r>
    </w:p>
    <w:p w14:paraId="2583ECC7">
      <w:pPr>
        <w:ind w:firstLine="600" w:firstLineChars="300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CTO:独立切入式CTO</w:t>
      </w:r>
    </w:p>
    <w:p w14:paraId="57A3157E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CMY:独立切入式CMY，线性CMY颜色切换，无极混色</w:t>
      </w:r>
    </w:p>
    <w:p w14:paraId="517E6587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图案切割：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专业独立的切割模块，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4组8向切割片，可以切割任意图形，带90°旋转，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独立的光圈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模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式，图形可大可小。外观：采用全国标准压铸铝，高端材质外壳！无一塑料，能在多雨水、高海拔、大风沙、大海边、严寒与酷热等户外恶劣环境中使用</w:t>
      </w:r>
    </w:p>
    <w:p w14:paraId="7A3FBF7D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 xml:space="preserve">防护等级：IP66 灯体总重: 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55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KG</w:t>
      </w:r>
    </w:p>
    <w:p w14:paraId="3FAECA48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 xml:space="preserve">灯体规格尺寸：525* 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355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 xml:space="preserve"> * 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798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mm</w:t>
      </w:r>
    </w:p>
    <w:p w14:paraId="71F7216C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</w:rPr>
        <w:t>包装尺寸：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89.5</w:t>
      </w:r>
      <w:r>
        <w:rPr>
          <w:rFonts w:hint="eastAsia" w:ascii="方正公文黑体" w:hAnsi="方正公文黑体" w:eastAsia="方正公文黑体" w:cs="方正公文黑体"/>
          <w:sz w:val="20"/>
          <w:szCs w:val="20"/>
        </w:rPr>
        <w:t>*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59</w:t>
      </w:r>
      <w:r>
        <w:rPr>
          <w:rFonts w:hint="eastAsia" w:ascii="方正公文黑体" w:hAnsi="方正公文黑体" w:eastAsia="方正公文黑体" w:cs="方正公文黑体"/>
          <w:sz w:val="20"/>
          <w:szCs w:val="20"/>
        </w:rPr>
        <w:t>*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45.5</w:t>
      </w:r>
      <w:r>
        <w:rPr>
          <w:rFonts w:hint="eastAsia" w:ascii="方正公文黑体" w:hAnsi="方正公文黑体" w:eastAsia="方正公文黑体" w:cs="方正公文黑体"/>
          <w:sz w:val="20"/>
          <w:szCs w:val="20"/>
        </w:rPr>
        <w:t>cm     毛重：</w:t>
      </w:r>
      <w:r>
        <w:rPr>
          <w:rFonts w:hint="eastAsia" w:ascii="方正公文黑体" w:hAnsi="方正公文黑体" w:eastAsia="方正公文黑体" w:cs="方正公文黑体"/>
          <w:sz w:val="20"/>
          <w:szCs w:val="20"/>
          <w:lang w:val="en-US" w:eastAsia="zh-CN"/>
        </w:rPr>
        <w:t>59</w:t>
      </w:r>
      <w:r>
        <w:rPr>
          <w:rFonts w:hint="eastAsia" w:ascii="方正公文黑体" w:hAnsi="方正公文黑体" w:eastAsia="方正公文黑体" w:cs="方正公文黑体"/>
          <w:sz w:val="20"/>
          <w:szCs w:val="20"/>
        </w:rPr>
        <w:t>KG</w:t>
      </w:r>
    </w:p>
    <w:p w14:paraId="548F3F7A">
      <w:pPr>
        <w:spacing w:before="46" w:line="253" w:lineRule="auto"/>
        <w:ind w:left="561" w:right="1485" w:firstLine="9"/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0"/>
          <w:szCs w:val="20"/>
          <w:lang w:eastAsia="zh-CN"/>
        </w:rPr>
        <w:t>扩展功能：支持RDM协议，可以要求定做无线信号</w:t>
      </w:r>
    </w:p>
    <w:p w14:paraId="1A61891D">
      <w:pPr>
        <w:spacing w:before="46" w:line="253" w:lineRule="auto"/>
        <w:ind w:left="561" w:right="1485" w:firstLine="9"/>
        <w:rPr>
          <w:rFonts w:hint="default" w:eastAsia="宋体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二：效果：</w:t>
      </w:r>
    </w:p>
    <w:p w14:paraId="294B44E7">
      <w:pPr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rFonts w:hint="eastAsia" w:ascii="Arial" w:hAnsi="Arial" w:eastAsia="宋体" w:cs="Arial"/>
          <w:sz w:val="21"/>
          <w:szCs w:val="21"/>
          <w:lang w:eastAsia="zh-CN"/>
        </w:rPr>
        <w:drawing>
          <wp:inline distT="0" distB="0" distL="114300" distR="114300">
            <wp:extent cx="2944495" cy="2470150"/>
            <wp:effectExtent l="0" t="0" r="8255" b="6350"/>
            <wp:docPr id="26" name="图片 26" descr="1683460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6834608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4495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1"/>
          <w:szCs w:val="21"/>
          <w:lang w:eastAsia="zh-CN"/>
        </w:rPr>
        <w:drawing>
          <wp:inline distT="0" distB="0" distL="114300" distR="114300">
            <wp:extent cx="2610485" cy="2482215"/>
            <wp:effectExtent l="0" t="0" r="18415" b="13335"/>
            <wp:docPr id="27" name="图片 27" descr="168346084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683460842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22D58F">
      <w:pPr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rFonts w:hint="eastAsia" w:ascii="Arial" w:hAnsi="Arial" w:eastAsia="宋体" w:cs="Arial"/>
          <w:sz w:val="21"/>
          <w:szCs w:val="21"/>
          <w:lang w:eastAsia="zh-CN"/>
        </w:rPr>
        <w:drawing>
          <wp:inline distT="0" distB="0" distL="114300" distR="114300">
            <wp:extent cx="2934970" cy="2316480"/>
            <wp:effectExtent l="0" t="0" r="17780" b="7620"/>
            <wp:docPr id="28" name="图片 28" descr="168346086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683460869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1"/>
          <w:szCs w:val="21"/>
          <w:lang w:eastAsia="zh-CN"/>
        </w:rPr>
        <w:drawing>
          <wp:inline distT="0" distB="0" distL="114300" distR="114300">
            <wp:extent cx="2620010" cy="2329180"/>
            <wp:effectExtent l="0" t="0" r="8890" b="13970"/>
            <wp:docPr id="29" name="图片 29" descr="168346089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683460895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001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F6E72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444DFB5F">
      <w:pPr>
        <w:numPr>
          <w:ilvl w:val="0"/>
          <w:numId w:val="0"/>
        </w:num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颜色+图案+CMY+CTO+RDM</w:t>
      </w:r>
    </w:p>
    <w:p w14:paraId="015605E0">
      <w:pPr>
        <w:numPr>
          <w:ilvl w:val="0"/>
          <w:numId w:val="0"/>
        </w:numPr>
        <w:jc w:val="both"/>
        <w:rPr>
          <w:rFonts w:hint="default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default" w:ascii="方正公文黑体" w:hAnsi="方正公文黑体" w:eastAsia="方正公文黑体" w:cs="方正公文黑体"/>
          <w:sz w:val="22"/>
          <w:szCs w:val="22"/>
          <w:lang w:val="en-US" w:eastAsia="zh-CN"/>
        </w:rPr>
        <w:drawing>
          <wp:inline distT="0" distB="0" distL="114300" distR="114300">
            <wp:extent cx="5093335" cy="3016250"/>
            <wp:effectExtent l="0" t="0" r="12065" b="12700"/>
            <wp:docPr id="6" name="图片 6" descr="7422556627f1e93a354b2eaeb528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422556627f1e93a354b2eaeb52814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DA207">
      <w:pPr>
        <w:numPr>
          <w:ilvl w:val="0"/>
          <w:numId w:val="0"/>
        </w:numPr>
        <w:jc w:val="both"/>
        <w:rPr>
          <w:rFonts w:hint="default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 xml:space="preserve">                       </w:t>
      </w:r>
    </w:p>
    <w:p w14:paraId="2CFA4E5F">
      <w:pPr>
        <w:numPr>
          <w:ilvl w:val="0"/>
          <w:numId w:val="0"/>
        </w:numPr>
        <w:jc w:val="both"/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</w:p>
    <w:p w14:paraId="07CC7C5F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0678CF0B">
      <w:pP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三：产品尺寸：</w:t>
      </w:r>
    </w:p>
    <w:p w14:paraId="3D26B598">
      <w:pPr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rFonts w:hint="eastAsia" w:ascii="Arial" w:hAnsi="Arial" w:eastAsia="宋体" w:cs="Arial"/>
          <w:sz w:val="21"/>
          <w:szCs w:val="21"/>
          <w:lang w:eastAsia="zh-CN"/>
        </w:rPr>
        <w:drawing>
          <wp:inline distT="0" distB="0" distL="114300" distR="114300">
            <wp:extent cx="3681730" cy="2771775"/>
            <wp:effectExtent l="0" t="0" r="13970" b="9525"/>
            <wp:docPr id="31" name="图片 31" descr="168346105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683461057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173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1"/>
          <w:szCs w:val="21"/>
          <w:lang w:eastAsia="zh-CN"/>
        </w:rPr>
        <w:drawing>
          <wp:inline distT="0" distB="0" distL="114300" distR="114300">
            <wp:extent cx="2705100" cy="2454275"/>
            <wp:effectExtent l="0" t="0" r="0" b="3175"/>
            <wp:docPr id="33" name="图片 33" descr="168346155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683461557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06624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4A4B6ED8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6E75288E">
      <w:pP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四：安装与专业调试</w:t>
      </w:r>
    </w:p>
    <w:p w14:paraId="09F80286">
      <w:pPr>
        <w:rPr>
          <w:rFonts w:hint="eastAsia" w:ascii="方正公文黑体" w:hAnsi="方正公文黑体" w:eastAsia="方正公文黑体" w:cs="方正公文黑体"/>
          <w:sz w:val="24"/>
          <w:szCs w:val="24"/>
          <w:u w:val="single"/>
          <w:lang w:val="en-US" w:eastAsia="zh-CN"/>
        </w:rPr>
      </w:pPr>
    </w:p>
    <w:p w14:paraId="0395B444">
      <w:pPr>
        <w:rPr>
          <w:rFonts w:hint="default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步骤一：把切割灯投射方位调整到所需投射方位的角度方向，如参考下图：</w:t>
      </w:r>
    </w:p>
    <w:p w14:paraId="0F6F34F1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  <w:r>
        <w:rPr>
          <w:rFonts w:hint="eastAsia" w:ascii="Arial" w:hAnsi="Arial" w:eastAsia="宋体" w:cs="Arial"/>
          <w:sz w:val="16"/>
          <w:szCs w:val="16"/>
          <w:lang w:eastAsia="zh-CN"/>
        </w:rPr>
        <w:drawing>
          <wp:inline distT="0" distB="0" distL="114300" distR="114300">
            <wp:extent cx="2433955" cy="3039745"/>
            <wp:effectExtent l="0" t="0" r="4445" b="8255"/>
            <wp:docPr id="34" name="图片 34" descr="图片1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12_副本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0688D"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步骤二：用紧固螺丝栓紧光束灯之安装支架，如下图：</w:t>
      </w:r>
    </w:p>
    <w:p w14:paraId="70DF6618">
      <w:pPr>
        <w:spacing w:before="46" w:line="253" w:lineRule="auto"/>
        <w:ind w:right="1485"/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rFonts w:hint="eastAsia" w:ascii="Arial" w:hAnsi="Arial" w:eastAsia="宋体" w:cs="Arial"/>
          <w:sz w:val="21"/>
          <w:szCs w:val="21"/>
          <w:lang w:eastAsia="zh-CN"/>
        </w:rPr>
        <w:drawing>
          <wp:inline distT="0" distB="0" distL="114300" distR="114300">
            <wp:extent cx="2486660" cy="1977390"/>
            <wp:effectExtent l="0" t="0" r="8890" b="3810"/>
            <wp:docPr id="35" name="图片 35" descr="168346155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683461557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8666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9D732"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  <w:t>步骤三：防水切割灯可专业服务技术支持灯光师现场需求调试灯光效果，从而达到理想最佳效果</w:t>
      </w:r>
    </w:p>
    <w:sectPr>
      <w:headerReference r:id="rId5" w:type="default"/>
      <w:footerReference r:id="rId6" w:type="default"/>
      <w:pgSz w:w="11906" w:h="16838"/>
      <w:pgMar w:top="400" w:right="850" w:bottom="827" w:left="850" w:header="0" w:footer="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5073B868-5223-4E62-8BE9-D5D0CF08E7E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汉仪元隆黑-105W">
    <w:panose1 w:val="00020600040101010101"/>
    <w:charset w:val="86"/>
    <w:family w:val="auto"/>
    <w:pitch w:val="default"/>
    <w:sig w:usb0="8000003F" w:usb1="1AC17CFA" w:usb2="00000016" w:usb3="00000000" w:csb0="0004009F" w:csb1="00000000"/>
    <w:embedRegular r:id="rId2" w:fontKey="{3AEC507D-71AB-4FC4-B548-71477F66CB7E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142D90A-83CA-4A52-9469-C7C52837F6FE}"/>
  </w:font>
  <w:font w:name="WPSEMBED1">
    <w:panose1 w:val="00020600040101010101"/>
    <w:charset w:val="86"/>
    <w:family w:val="auto"/>
    <w:pitch w:val="default"/>
    <w:sig w:usb0="8000003F" w:usb1="1AC17CFA" w:usb2="00000016" w:usb3="00000000" w:csb0="0004009F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F0CA7">
    <w:pPr>
      <w:spacing w:line="193" w:lineRule="auto"/>
      <w:ind w:right="271"/>
      <w:jc w:val="right"/>
      <w:rPr>
        <w:rFonts w:ascii="Arial" w:hAnsi="Arial" w:eastAsia="Arial" w:cs="Arial"/>
        <w:sz w:val="32"/>
        <w:szCs w:val="32"/>
      </w:rPr>
    </w:pPr>
    <w:r>
      <w:rPr>
        <w:rFonts w:ascii="Arial" w:hAnsi="Arial" w:eastAsia="Arial" w:cs="Arial"/>
        <w:spacing w:val="-6"/>
        <w:sz w:val="32"/>
        <w:szCs w:val="32"/>
      </w:rPr>
      <w:t>P</w:t>
    </w:r>
    <w:r>
      <w:rPr>
        <w:rFonts w:ascii="Arial" w:hAnsi="Arial" w:eastAsia="Arial" w:cs="Arial"/>
        <w:spacing w:val="-8"/>
        <w:sz w:val="32"/>
        <w:szCs w:val="32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655C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zZmYTFlYTk4NmY4ODgyMTUxYTQxZTU0NzBkODVkNmQifQ=="/>
  </w:docVars>
  <w:rsids>
    <w:rsidRoot w:val="00000000"/>
    <w:rsid w:val="1A984B26"/>
    <w:rsid w:val="3FFA53EF"/>
    <w:rsid w:val="42696519"/>
    <w:rsid w:val="4DB72D20"/>
    <w:rsid w:val="58EB3663"/>
    <w:rsid w:val="5FC1059C"/>
    <w:rsid w:val="67D511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548</Words>
  <Characters>685</Characters>
  <TotalTime>15</TotalTime>
  <ScaleCrop>false</ScaleCrop>
  <LinksUpToDate>false</LinksUpToDate>
  <CharactersWithSpaces>701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2020-10-27T21:40:00Z</dcterms:created>
  <dc:creator>Administrator</dc:creator>
  <cp:lastModifiedBy>力盛灯光</cp:lastModifiedBy>
  <dcterms:modified xsi:type="dcterms:W3CDTF">2025-08-22T12:42:36Z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2023-05-07T14:33:31Z</vt:filetime>
  </property>
  <property fmtid="{D5CDD505-2E9C-101B-9397-08002B2CF9AE}" pid="4" name="KSOProductBuildVer">
    <vt:lpwstr>2052-12.1.0.22529</vt:lpwstr>
  </property>
  <property fmtid="{D5CDD505-2E9C-101B-9397-08002B2CF9AE}" pid="5" name="ICV">
    <vt:lpwstr>D58B6D026FFA4AFD9D9C3E9B763B9D3F_13</vt:lpwstr>
  </property>
  <property fmtid="{D5CDD505-2E9C-101B-9397-08002B2CF9AE}" pid="6" name="KSOTemplateDocerSaveRecord">
    <vt:lpwstr>eyJoZGlkIjoiMDAyZTgzNTBjYjMxOTBiMDZiZDNmNWY5NTFmMTFiYzIiLCJ1c2VySWQiOiIzMjUxOTczMDAifQ==</vt:lpwstr>
  </property>
</Properties>
</file>