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478" w:rsidRPr="00A347C5" w:rsidRDefault="00036D95" w:rsidP="00122138">
      <w:pPr>
        <w:spacing w:beforeLines="200"/>
        <w:jc w:val="center"/>
        <w:rPr>
          <w:rFonts w:asciiTheme="majorEastAsia" w:eastAsiaTheme="majorEastAsia" w:hAnsiTheme="majorEastAsia"/>
          <w:sz w:val="44"/>
          <w:szCs w:val="44"/>
        </w:rPr>
      </w:pPr>
      <w:r w:rsidRPr="00A347C5">
        <w:rPr>
          <w:rFonts w:asciiTheme="majorEastAsia" w:eastAsiaTheme="majorEastAsia" w:hAnsiTheme="majorEastAsia" w:hint="eastAsia"/>
          <w:sz w:val="44"/>
          <w:szCs w:val="44"/>
        </w:rPr>
        <w:t>光束灯摇头灯</w:t>
      </w:r>
    </w:p>
    <w:p w:rsidR="00C32478" w:rsidRPr="00A347C5" w:rsidRDefault="00036D95" w:rsidP="00122138">
      <w:pPr>
        <w:spacing w:beforeLines="200"/>
        <w:jc w:val="center"/>
        <w:rPr>
          <w:rFonts w:asciiTheme="majorEastAsia" w:eastAsiaTheme="majorEastAsia" w:hAnsiTheme="majorEastAsia"/>
          <w:b/>
          <w:sz w:val="48"/>
          <w:szCs w:val="48"/>
        </w:rPr>
      </w:pPr>
      <w:r w:rsidRPr="00A347C5">
        <w:rPr>
          <w:rFonts w:asciiTheme="majorEastAsia" w:eastAsiaTheme="majorEastAsia" w:hAnsiTheme="majorEastAsia" w:hint="eastAsia"/>
          <w:b/>
          <w:sz w:val="48"/>
          <w:szCs w:val="48"/>
        </w:rPr>
        <w:t>使 用 说 明 书</w:t>
      </w:r>
    </w:p>
    <w:p w:rsidR="00700EBD" w:rsidRPr="00A347C5" w:rsidRDefault="00036D95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  <w:r w:rsidRPr="00A347C5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120AA0" w:rsidRPr="00A347C5">
        <w:rPr>
          <w:rFonts w:asciiTheme="majorEastAsia" w:eastAsiaTheme="majorEastAsia" w:hAnsiTheme="majorEastAsia" w:hint="eastAsia"/>
          <w:sz w:val="28"/>
          <w:szCs w:val="28"/>
        </w:rPr>
        <w:t>彩色显示</w:t>
      </w:r>
      <w:r w:rsidRPr="00A347C5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:rsidR="00700EBD" w:rsidRPr="00A347C5" w:rsidRDefault="00700EBD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700EBD" w:rsidRPr="00A347C5" w:rsidRDefault="00700EBD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700EBD" w:rsidRPr="00A347C5" w:rsidRDefault="00700EBD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FC0960" w:rsidRPr="00A347C5" w:rsidRDefault="00FC0960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FC0960" w:rsidRPr="00A347C5" w:rsidRDefault="00FC0960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FC0960" w:rsidRPr="00A347C5" w:rsidRDefault="00FC0960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FC0960" w:rsidRPr="00A347C5" w:rsidRDefault="00FC0960" w:rsidP="00122138">
      <w:pPr>
        <w:spacing w:beforeLines="200"/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C32478" w:rsidRPr="00A347C5" w:rsidRDefault="00A30DF9" w:rsidP="00122138">
      <w:pPr>
        <w:spacing w:beforeLines="200" w:line="300" w:lineRule="exact"/>
        <w:jc w:val="center"/>
        <w:rPr>
          <w:rFonts w:asciiTheme="majorEastAsia" w:eastAsiaTheme="majorEastAsia" w:hAnsiTheme="majorEastAsia"/>
          <w:szCs w:val="21"/>
        </w:rPr>
      </w:pPr>
      <w:r w:rsidRPr="00A30DF9">
        <w:rPr>
          <w:rFonts w:asciiTheme="majorEastAsia" w:eastAsiaTheme="majorEastAsia" w:hAnsiTheme="majorEastAsia"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2" o:spid="_x0000_s1036" type="#_x0000_t202" style="position:absolute;left:0;text-align:left;margin-left:20.75pt;margin-top:5.85pt;width:414pt;height:39pt;z-index:251657216" stroked="f">
            <v:textbox>
              <w:txbxContent>
                <w:p w:rsidR="008D083E" w:rsidRDefault="008D083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使用前请仔细阅读说明书</w:t>
                  </w:r>
                </w:p>
              </w:txbxContent>
            </v:textbox>
          </v:shape>
        </w:pict>
      </w:r>
      <w:r w:rsidR="00036D95" w:rsidRPr="00A347C5">
        <w:rPr>
          <w:rFonts w:asciiTheme="majorEastAsia" w:eastAsiaTheme="majorEastAsia" w:hAnsiTheme="majorEastAsia" w:hint="eastAsia"/>
          <w:szCs w:val="21"/>
        </w:rPr>
        <w:t>目  录</w:t>
      </w:r>
    </w:p>
    <w:p w:rsidR="00FC0960" w:rsidRPr="00A347C5" w:rsidRDefault="00FC0960" w:rsidP="00122138">
      <w:pPr>
        <w:spacing w:beforeLines="200" w:line="300" w:lineRule="exact"/>
        <w:jc w:val="center"/>
        <w:rPr>
          <w:rFonts w:asciiTheme="majorEastAsia" w:eastAsiaTheme="majorEastAsia" w:hAnsiTheme="majorEastAsia"/>
          <w:szCs w:val="21"/>
        </w:rPr>
      </w:pPr>
    </w:p>
    <w:p w:rsidR="00054547" w:rsidRPr="00A347C5" w:rsidRDefault="00A30DF9">
      <w:pPr>
        <w:pStyle w:val="1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r w:rsidRPr="00A347C5">
        <w:rPr>
          <w:rFonts w:asciiTheme="majorEastAsia" w:eastAsiaTheme="majorEastAsia" w:hAnsiTheme="majorEastAsia"/>
          <w:sz w:val="24"/>
        </w:rPr>
        <w:fldChar w:fldCharType="begin"/>
      </w:r>
      <w:r w:rsidR="00036D95" w:rsidRPr="00A347C5">
        <w:rPr>
          <w:rFonts w:asciiTheme="majorEastAsia" w:eastAsiaTheme="majorEastAsia" w:hAnsiTheme="majorEastAsia"/>
          <w:sz w:val="24"/>
        </w:rPr>
        <w:instrText xml:space="preserve"> </w:instrText>
      </w:r>
      <w:r w:rsidR="00036D95" w:rsidRPr="00A347C5">
        <w:rPr>
          <w:rFonts w:asciiTheme="majorEastAsia" w:eastAsiaTheme="majorEastAsia" w:hAnsiTheme="majorEastAsia" w:hint="eastAsia"/>
          <w:sz w:val="24"/>
        </w:rPr>
        <w:instrText>TOC \o "1-3" \h \z \u</w:instrText>
      </w:r>
      <w:r w:rsidR="00036D95" w:rsidRPr="00A347C5">
        <w:rPr>
          <w:rFonts w:asciiTheme="majorEastAsia" w:eastAsiaTheme="majorEastAsia" w:hAnsiTheme="majorEastAsia"/>
          <w:sz w:val="24"/>
        </w:rPr>
        <w:instrText xml:space="preserve"> </w:instrText>
      </w:r>
      <w:r w:rsidRPr="00A347C5">
        <w:rPr>
          <w:rFonts w:asciiTheme="majorEastAsia" w:eastAsiaTheme="majorEastAsia" w:hAnsiTheme="majorEastAsia"/>
          <w:sz w:val="24"/>
        </w:rPr>
        <w:fldChar w:fldCharType="separate"/>
      </w:r>
      <w:hyperlink w:anchor="_Toc113284036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第1章 注意事项与安装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_Toc113284036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1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37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1.1 维护保养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_Toc113284037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1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38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1.2 声明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_Toc113284038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1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39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1.3 产品注意事项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_Toc113284039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1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0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1.4 产品介绍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_Toc113284040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1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1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1.5 信号线连接（DMX）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_Toc113284041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1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2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1.6 灯具安装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_Toc113284042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2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1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3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第2章 面板操作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_Toc113284043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4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2.1 概述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_Toc113284044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5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2.2 操作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_Toc113284045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6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2.2.1使用直观或按键操作灯具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_Toc113284046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7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2.2.2参数数值输入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_Toc113284047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8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2.2.3设置布尔值参数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_Toc113284048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49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2.2.4子页面（参数）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_Toc113284049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3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0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2.3 功能操作及参数设置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_Toc113284050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4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1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2.3.1地址设置：设置DMX地址码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_Toc113284051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4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2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2.3.2运行模式：设置灯具工作模式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_Toc113284052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4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3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2.3.4测试模式：测试灯具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_Toc113284053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5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4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2.3.5高级设置：设置灯具工作参数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_Toc113284054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5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5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2.3.6状态信息：查看灯具当前状态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_Toc113284055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6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6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第三单 通道描述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_Toc113284056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6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7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3.1 通道表本灯具通道表如表1所示：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_Toc113284057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6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1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8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第3章 常见故障及使用注意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_Toc113284058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59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  常见故障处理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_Toc113284059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0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4.1.1 灯泡不亮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_Toc113284060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1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4.1.2 光束显得暗淡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_Toc113284061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2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4.1.3 图案投射模糊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_Toc113284062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3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4.1.4 灯具间歇性地工作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_Toc113284063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4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4.1.5 灯具正常复位后不接受控台的控制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_Toc113284064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30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5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4.1.6 灯具不能启动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_Toc113284065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054547" w:rsidRPr="00A347C5" w:rsidRDefault="00A30DF9">
      <w:pPr>
        <w:pStyle w:val="22"/>
        <w:tabs>
          <w:tab w:val="right" w:leader="dot" w:pos="9770"/>
        </w:tabs>
        <w:rPr>
          <w:rFonts w:asciiTheme="majorEastAsia" w:eastAsiaTheme="majorEastAsia" w:hAnsiTheme="majorEastAsia" w:cstheme="minorBidi"/>
          <w:noProof/>
          <w:szCs w:val="22"/>
        </w:rPr>
      </w:pPr>
      <w:hyperlink w:anchor="_Toc113284066" w:history="1">
        <w:r w:rsidR="00054547" w:rsidRPr="00A347C5">
          <w:rPr>
            <w:rStyle w:val="a3"/>
            <w:rFonts w:asciiTheme="majorEastAsia" w:eastAsiaTheme="majorEastAsia" w:hAnsiTheme="majorEastAsia" w:hint="eastAsia"/>
            <w:noProof/>
          </w:rPr>
          <w:t>4.2  使用注意事项</w: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tab/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begin"/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instrText>PAGEREF _Toc113284066 \h</w:instrText>
        </w:r>
        <w:r w:rsidR="00054547" w:rsidRPr="00A347C5">
          <w:rPr>
            <w:rFonts w:asciiTheme="majorEastAsia" w:eastAsiaTheme="majorEastAsia" w:hAnsiTheme="majorEastAsia" w:hint="eastAsia"/>
            <w:noProof/>
            <w:webHidden/>
          </w:rPr>
          <w:instrText xml:space="preserve"> </w:instrTex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separate"/>
        </w:r>
        <w:r w:rsidR="00054547" w:rsidRPr="00A347C5">
          <w:rPr>
            <w:rFonts w:asciiTheme="majorEastAsia" w:eastAsiaTheme="majorEastAsia" w:hAnsiTheme="majorEastAsia"/>
            <w:noProof/>
            <w:webHidden/>
          </w:rPr>
          <w:t>9</w:t>
        </w:r>
        <w:r w:rsidRPr="00A347C5">
          <w:rPr>
            <w:rFonts w:asciiTheme="majorEastAsia" w:eastAsiaTheme="majorEastAsia" w:hAnsiTheme="majorEastAsia" w:hint="eastAsia"/>
            <w:noProof/>
            <w:webHidden/>
          </w:rPr>
          <w:fldChar w:fldCharType="end"/>
        </w:r>
      </w:hyperlink>
    </w:p>
    <w:p w:rsidR="00C32478" w:rsidRPr="00A347C5" w:rsidRDefault="00A30DF9" w:rsidP="00FC0960">
      <w:pPr>
        <w:pStyle w:val="22"/>
        <w:tabs>
          <w:tab w:val="right" w:leader="dot" w:pos="9214"/>
        </w:tabs>
        <w:jc w:val="left"/>
        <w:rPr>
          <w:rFonts w:asciiTheme="majorEastAsia" w:eastAsiaTheme="majorEastAsia" w:hAnsiTheme="majorEastAsia"/>
          <w:sz w:val="24"/>
        </w:rPr>
      </w:pPr>
      <w:r w:rsidRPr="00A347C5">
        <w:rPr>
          <w:rFonts w:asciiTheme="majorEastAsia" w:eastAsiaTheme="majorEastAsia" w:hAnsiTheme="majorEastAsia"/>
          <w:sz w:val="24"/>
        </w:rPr>
        <w:fldChar w:fldCharType="end"/>
      </w:r>
    </w:p>
    <w:p w:rsidR="00C32478" w:rsidRPr="00A347C5" w:rsidRDefault="00C32478">
      <w:pPr>
        <w:pStyle w:val="1"/>
        <w:rPr>
          <w:rFonts w:asciiTheme="majorEastAsia" w:eastAsiaTheme="majorEastAsia" w:hAnsiTheme="majorEastAsia"/>
          <w:sz w:val="21"/>
          <w:szCs w:val="21"/>
        </w:rPr>
        <w:sectPr w:rsidR="00C32478" w:rsidRPr="00A347C5" w:rsidSect="00026461">
          <w:footerReference w:type="even" r:id="rId8"/>
          <w:pgSz w:w="11907" w:h="16840"/>
          <w:pgMar w:top="1440" w:right="851" w:bottom="1440" w:left="1276" w:header="851" w:footer="992" w:gutter="0"/>
          <w:cols w:space="720"/>
          <w:titlePg/>
          <w:docGrid w:type="lines" w:linePitch="312"/>
        </w:sectPr>
      </w:pPr>
    </w:p>
    <w:p w:rsidR="00C32478" w:rsidRPr="00A347C5" w:rsidRDefault="00036D95" w:rsidP="00F53E9F">
      <w:pPr>
        <w:pStyle w:val="1"/>
        <w:spacing w:line="300" w:lineRule="exact"/>
        <w:ind w:left="198"/>
        <w:rPr>
          <w:rFonts w:asciiTheme="majorEastAsia" w:eastAsiaTheme="majorEastAsia" w:hAnsiTheme="majorEastAsia"/>
          <w:sz w:val="21"/>
          <w:szCs w:val="21"/>
        </w:rPr>
      </w:pPr>
      <w:bookmarkStart w:id="0" w:name="_Toc113284036"/>
      <w:r w:rsidRPr="00A347C5">
        <w:rPr>
          <w:rFonts w:asciiTheme="majorEastAsia" w:eastAsiaTheme="majorEastAsia" w:hAnsiTheme="majorEastAsia" w:hint="eastAsia"/>
          <w:sz w:val="21"/>
          <w:szCs w:val="21"/>
        </w:rPr>
        <w:lastRenderedPageBreak/>
        <w:t>注意事项与安装</w:t>
      </w:r>
      <w:bookmarkEnd w:id="0"/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80" w:lineRule="exact"/>
        <w:rPr>
          <w:rFonts w:asciiTheme="majorEastAsia" w:eastAsiaTheme="majorEastAsia" w:hAnsiTheme="majorEastAsia"/>
          <w:sz w:val="21"/>
          <w:szCs w:val="21"/>
        </w:rPr>
      </w:pPr>
      <w:bookmarkStart w:id="1" w:name="_Toc113284037"/>
      <w:r w:rsidRPr="00A347C5">
        <w:rPr>
          <w:rFonts w:asciiTheme="majorEastAsia" w:eastAsiaTheme="majorEastAsia" w:hAnsiTheme="majorEastAsia" w:hint="eastAsia"/>
          <w:sz w:val="21"/>
          <w:szCs w:val="21"/>
        </w:rPr>
        <w:t>1.1 维护保养</w:t>
      </w:r>
      <w:bookmarkEnd w:id="1"/>
    </w:p>
    <w:p w:rsidR="00C32478" w:rsidRPr="00A347C5" w:rsidRDefault="00036D95" w:rsidP="00026461">
      <w:pPr>
        <w:numPr>
          <w:ilvl w:val="0"/>
          <w:numId w:val="3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本灯具应保持干燥，避免在潮湿环境下工作。</w:t>
      </w:r>
    </w:p>
    <w:p w:rsidR="00C32478" w:rsidRPr="00A347C5" w:rsidRDefault="00036D95" w:rsidP="00026461">
      <w:pPr>
        <w:numPr>
          <w:ilvl w:val="0"/>
          <w:numId w:val="3"/>
        </w:numPr>
        <w:spacing w:line="280" w:lineRule="exact"/>
        <w:ind w:rightChars="-73" w:right="-153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间歇性的使用会有效地延长本灯具的寿命。</w:t>
      </w:r>
    </w:p>
    <w:p w:rsidR="00C32478" w:rsidRPr="00A347C5" w:rsidRDefault="00036D95" w:rsidP="00026461">
      <w:pPr>
        <w:numPr>
          <w:ilvl w:val="0"/>
          <w:numId w:val="3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为了获得良好的通风效果和灯光效果，要注意经常清洁风扇和风扇网以及透镜。</w:t>
      </w:r>
    </w:p>
    <w:p w:rsidR="00C32478" w:rsidRPr="00A347C5" w:rsidRDefault="00036D95" w:rsidP="00026461">
      <w:pPr>
        <w:pStyle w:val="20"/>
        <w:numPr>
          <w:ilvl w:val="0"/>
          <w:numId w:val="3"/>
        </w:numPr>
        <w:spacing w:before="62" w:after="62"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请勿用酒精等有机溶剂擦试灯具外壳，以免造成损坏。</w:t>
      </w:r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80" w:lineRule="exact"/>
        <w:rPr>
          <w:rStyle w:val="style21"/>
          <w:rFonts w:asciiTheme="majorEastAsia" w:eastAsiaTheme="majorEastAsia" w:hAnsiTheme="majorEastAsia" w:hint="default"/>
          <w:sz w:val="21"/>
          <w:szCs w:val="21"/>
        </w:rPr>
      </w:pPr>
      <w:bookmarkStart w:id="2" w:name="_Toc113284038"/>
      <w:r w:rsidRPr="00A347C5">
        <w:rPr>
          <w:rStyle w:val="style21"/>
          <w:rFonts w:asciiTheme="majorEastAsia" w:eastAsiaTheme="majorEastAsia" w:hAnsiTheme="majorEastAsia" w:hint="default"/>
          <w:sz w:val="21"/>
          <w:szCs w:val="21"/>
        </w:rPr>
        <w:t>1.2 声明</w:t>
      </w:r>
      <w:bookmarkEnd w:id="2"/>
    </w:p>
    <w:p w:rsidR="00C32478" w:rsidRPr="00A347C5" w:rsidRDefault="00036D95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本产品在出厂进时，性能完好，包装完整。所有使用者应严格遵守以上所陈述的警告事项和操作说明，任何因误用而导致的损坏不在本公司的保证之内，对忽视操作手册而导致的故障和问题亦不在经销商负责的范围内。</w:t>
      </w:r>
    </w:p>
    <w:p w:rsidR="00C32478" w:rsidRPr="00A347C5" w:rsidRDefault="00036D95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本手册如有技术改动，恕不另行通知。</w:t>
      </w:r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80" w:lineRule="exact"/>
        <w:rPr>
          <w:rFonts w:asciiTheme="majorEastAsia" w:eastAsiaTheme="majorEastAsia" w:hAnsiTheme="majorEastAsia"/>
          <w:sz w:val="21"/>
          <w:szCs w:val="21"/>
        </w:rPr>
      </w:pPr>
      <w:bookmarkStart w:id="3" w:name="_Toc113284039"/>
      <w:r w:rsidRPr="00A347C5">
        <w:rPr>
          <w:rStyle w:val="style21"/>
          <w:rFonts w:asciiTheme="majorEastAsia" w:eastAsiaTheme="majorEastAsia" w:hAnsiTheme="majorEastAsia" w:hint="default"/>
          <w:sz w:val="21"/>
          <w:szCs w:val="21"/>
        </w:rPr>
        <w:t>1.3 产品注意事项</w:t>
      </w:r>
      <w:bookmarkEnd w:id="3"/>
    </w:p>
    <w:p w:rsidR="00C32478" w:rsidRPr="00A347C5" w:rsidRDefault="00036D95" w:rsidP="00026461">
      <w:pPr>
        <w:numPr>
          <w:ilvl w:val="0"/>
          <w:numId w:val="4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为保证产品的使用寿命，本产切勿摆放在潮湿或漏水的地方，更不能在温度超过60度以上的环境工作</w:t>
      </w:r>
    </w:p>
    <w:p w:rsidR="00C32478" w:rsidRPr="00A347C5" w:rsidRDefault="00036D95" w:rsidP="00026461">
      <w:pPr>
        <w:numPr>
          <w:ilvl w:val="0"/>
          <w:numId w:val="4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不要将本产品放置在易松动或易震动的地方。</w:t>
      </w:r>
    </w:p>
    <w:p w:rsidR="00C32478" w:rsidRPr="00A347C5" w:rsidRDefault="00036D95" w:rsidP="00026461">
      <w:pPr>
        <w:numPr>
          <w:ilvl w:val="0"/>
          <w:numId w:val="4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为避免触电的危险，本产品的维修请求助专业人士维修。</w:t>
      </w:r>
    </w:p>
    <w:p w:rsidR="00C32478" w:rsidRPr="00A347C5" w:rsidRDefault="00036D95" w:rsidP="00026461">
      <w:pPr>
        <w:numPr>
          <w:ilvl w:val="0"/>
          <w:numId w:val="4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灯泡使用时，电源电压变化不应超过±10%，电压过高，将缩短灯泡的寿命，电压过低，则影响灯泡的光色。</w:t>
      </w:r>
    </w:p>
    <w:p w:rsidR="00C32478" w:rsidRPr="00A347C5" w:rsidRDefault="00036D95" w:rsidP="00026461">
      <w:pPr>
        <w:numPr>
          <w:ilvl w:val="0"/>
          <w:numId w:val="4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断电后，需20分钟后使用灯具充分冷却后才能再次通电使用。</w:t>
      </w:r>
    </w:p>
    <w:p w:rsidR="00C32478" w:rsidRPr="00A347C5" w:rsidRDefault="00036D95" w:rsidP="00026461">
      <w:pPr>
        <w:numPr>
          <w:ilvl w:val="0"/>
          <w:numId w:val="4"/>
        </w:numPr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为保证本产品的正常使用，请仔细阅读本说明。</w:t>
      </w:r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80" w:lineRule="exact"/>
        <w:rPr>
          <w:rFonts w:asciiTheme="majorEastAsia" w:eastAsiaTheme="majorEastAsia" w:hAnsiTheme="majorEastAsia"/>
          <w:sz w:val="21"/>
          <w:szCs w:val="21"/>
        </w:rPr>
      </w:pPr>
      <w:bookmarkStart w:id="4" w:name="_Toc113284040"/>
      <w:r w:rsidRPr="00A347C5">
        <w:rPr>
          <w:rStyle w:val="style21"/>
          <w:rFonts w:asciiTheme="majorEastAsia" w:eastAsiaTheme="majorEastAsia" w:hAnsiTheme="majorEastAsia" w:hint="default"/>
          <w:sz w:val="21"/>
          <w:szCs w:val="21"/>
        </w:rPr>
        <w:t>1.4 产品介绍</w:t>
      </w:r>
      <w:bookmarkEnd w:id="4"/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灯泡：</w:t>
      </w: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 xml:space="preserve">Philips MSD Platinum </w:t>
      </w:r>
      <w:r w:rsidR="00FD52AE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11</w:t>
      </w: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 xml:space="preserve">R 或YODN </w:t>
      </w:r>
      <w:r w:rsidR="00FD52AE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11</w:t>
      </w: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R </w:t>
      </w:r>
      <w:r w:rsidRPr="00A347C5">
        <w:rPr>
          <w:rFonts w:asciiTheme="majorEastAsia" w:eastAsiaTheme="majorEastAsia" w:hAnsiTheme="majorEastAsia" w:cs="Arial"/>
          <w:sz w:val="21"/>
          <w:szCs w:val="21"/>
        </w:rPr>
        <w:t xml:space="preserve"> 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 xml:space="preserve">(寿命:2200小时 色温: 8000K)； 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水平扫描：540°(16bit精度扫描) 电子纠错；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垂直扫描：270° (16bit精度扫描) 电子纠错；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颜色盘:一个颜色盘，每个颜色盘由14个色片组成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图案盘: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一个图案盘，17个图案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效果轮：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双</w:t>
      </w: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棱镜，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双棱镜自转；</w:t>
      </w: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效果移动，雾化功能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0—100%机械调光，支持机械频闪和可调速频闪效果，支持频闪宏功能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镜头组光学系统,电动对焦，光束角0～4°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过热保护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电源：100-240V，50/60H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Z；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功率：</w:t>
      </w:r>
      <w:r w:rsidR="0048771E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500</w:t>
      </w: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W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IP防护等级:IP20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style2"/>
        <w:numPr>
          <w:ilvl w:val="0"/>
          <w:numId w:val="5"/>
        </w:numPr>
        <w:spacing w:before="0" w:beforeAutospacing="0" w:after="0" w:afterAutospacing="0" w:line="280" w:lineRule="exact"/>
        <w:rPr>
          <w:rFonts w:asciiTheme="majorEastAsia" w:eastAsiaTheme="majorEastAsia" w:hAnsiTheme="majorEastAsia" w:cs="Times New Roman"/>
          <w:kern w:val="2"/>
          <w:sz w:val="21"/>
          <w:szCs w:val="21"/>
        </w:rPr>
      </w:pPr>
      <w:r w:rsidRPr="00A347C5">
        <w:rPr>
          <w:rFonts w:asciiTheme="majorEastAsia" w:eastAsiaTheme="majorEastAsia" w:hAnsiTheme="majorEastAsia" w:cs="Times New Roman"/>
          <w:kern w:val="2"/>
          <w:sz w:val="21"/>
          <w:szCs w:val="21"/>
        </w:rPr>
        <w:t>电感镇流器和AC/DC开关电源</w:t>
      </w:r>
      <w:r w:rsidRPr="00A347C5">
        <w:rPr>
          <w:rFonts w:asciiTheme="majorEastAsia" w:eastAsiaTheme="majorEastAsia" w:hAnsiTheme="majorEastAsia" w:cs="Times New Roman" w:hint="eastAsia"/>
          <w:kern w:val="2"/>
          <w:sz w:val="21"/>
          <w:szCs w:val="21"/>
        </w:rPr>
        <w:t>；</w:t>
      </w:r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80" w:lineRule="exact"/>
        <w:rPr>
          <w:rFonts w:asciiTheme="majorEastAsia" w:eastAsiaTheme="majorEastAsia" w:hAnsiTheme="majorEastAsia"/>
          <w:sz w:val="21"/>
          <w:szCs w:val="21"/>
        </w:rPr>
      </w:pPr>
      <w:bookmarkStart w:id="5" w:name="_Toc113284041"/>
      <w:r w:rsidRPr="00A347C5">
        <w:rPr>
          <w:rFonts w:asciiTheme="majorEastAsia" w:eastAsiaTheme="majorEastAsia" w:hAnsiTheme="majorEastAsia" w:hint="eastAsia"/>
          <w:sz w:val="21"/>
          <w:szCs w:val="21"/>
        </w:rPr>
        <w:t>1.5 信号线连接（DMX）</w:t>
      </w:r>
      <w:bookmarkEnd w:id="5"/>
    </w:p>
    <w:p w:rsidR="00C32478" w:rsidRPr="00A347C5" w:rsidRDefault="00036D95" w:rsidP="00026461">
      <w:pPr>
        <w:pStyle w:val="20"/>
        <w:spacing w:before="62" w:after="62" w:line="280" w:lineRule="exact"/>
        <w:ind w:firstLine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ab/>
        <w:t>使用符合规格的RS-485电缆：带屏蔽、120ohm特性阻抗、22-24 AWG、低容抗。不要使用麦克风电缆或有不同规定特性的电缆。端子的连接必须使用3或5针XLR型公/母性连接器。终端插头的端子2和3之间必须插入一个120ohm的阻抗匹配电阻（最低1 / 4 W）。</w:t>
      </w:r>
    </w:p>
    <w:p w:rsidR="00026461" w:rsidRPr="00A347C5" w:rsidRDefault="00026461" w:rsidP="00026461">
      <w:pPr>
        <w:pStyle w:val="20"/>
        <w:spacing w:before="62" w:after="62" w:line="280" w:lineRule="exact"/>
        <w:ind w:firstLine="0"/>
        <w:rPr>
          <w:rFonts w:asciiTheme="majorEastAsia" w:eastAsiaTheme="majorEastAsia" w:hAnsiTheme="majorEastAsia"/>
          <w:szCs w:val="21"/>
        </w:rPr>
      </w:pPr>
    </w:p>
    <w:p w:rsidR="00C32478" w:rsidRPr="00A347C5" w:rsidRDefault="00036D95" w:rsidP="00026461">
      <w:pPr>
        <w:pStyle w:val="aa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重要提示：线不能相互接触或与金属外壳接触。</w:t>
      </w:r>
    </w:p>
    <w:p w:rsidR="00026461" w:rsidRPr="00A347C5" w:rsidRDefault="00026461" w:rsidP="00026461">
      <w:pPr>
        <w:pStyle w:val="aa"/>
        <w:spacing w:line="280" w:lineRule="exact"/>
        <w:rPr>
          <w:rFonts w:asciiTheme="majorEastAsia" w:eastAsiaTheme="majorEastAsia" w:hAnsiTheme="majorEastAsia"/>
          <w:szCs w:val="21"/>
        </w:rPr>
      </w:pPr>
    </w:p>
    <w:p w:rsidR="00026461" w:rsidRPr="00A347C5" w:rsidRDefault="00026461" w:rsidP="00026461">
      <w:pPr>
        <w:pStyle w:val="aa"/>
        <w:spacing w:line="280" w:lineRule="exact"/>
        <w:rPr>
          <w:rFonts w:asciiTheme="majorEastAsia" w:eastAsiaTheme="majorEastAsia" w:hAnsiTheme="majorEastAsia"/>
          <w:szCs w:val="21"/>
        </w:rPr>
      </w:pPr>
    </w:p>
    <w:p w:rsidR="00026461" w:rsidRPr="00A347C5" w:rsidRDefault="00026461" w:rsidP="00026461">
      <w:pPr>
        <w:pStyle w:val="aa"/>
        <w:spacing w:line="280" w:lineRule="exact"/>
        <w:rPr>
          <w:rFonts w:asciiTheme="majorEastAsia" w:eastAsiaTheme="majorEastAsia" w:hAnsiTheme="majorEastAsia"/>
          <w:szCs w:val="21"/>
        </w:rPr>
      </w:pPr>
    </w:p>
    <w:p w:rsidR="00026461" w:rsidRPr="00A347C5" w:rsidRDefault="00026461" w:rsidP="00026461">
      <w:pPr>
        <w:pStyle w:val="aa"/>
        <w:spacing w:line="280" w:lineRule="exact"/>
        <w:rPr>
          <w:rFonts w:asciiTheme="majorEastAsia" w:eastAsiaTheme="majorEastAsia" w:hAnsiTheme="majorEastAsia"/>
          <w:szCs w:val="21"/>
        </w:rPr>
      </w:pPr>
    </w:p>
    <w:p w:rsidR="00C32478" w:rsidRPr="00A347C5" w:rsidRDefault="00F53E9F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218136</wp:posOffset>
            </wp:positionH>
            <wp:positionV relativeFrom="paragraph">
              <wp:posOffset>-888089</wp:posOffset>
            </wp:positionV>
            <wp:extent cx="3493853" cy="1025718"/>
            <wp:effectExtent l="19050" t="0" r="0" b="0"/>
            <wp:wrapNone/>
            <wp:docPr id="2" name="图片 2" descr="dm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mx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853" cy="1025718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2478" w:rsidRPr="00A347C5" w:rsidRDefault="00036D95" w:rsidP="00026461">
      <w:pPr>
        <w:pStyle w:val="21"/>
        <w:spacing w:after="156" w:line="280" w:lineRule="exact"/>
        <w:rPr>
          <w:rFonts w:asciiTheme="majorEastAsia" w:eastAsiaTheme="majorEastAsia" w:hAnsiTheme="majorEastAsia"/>
          <w:sz w:val="21"/>
          <w:szCs w:val="21"/>
        </w:rPr>
      </w:pPr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1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DMX信号线连接示意图</w:t>
      </w:r>
    </w:p>
    <w:p w:rsidR="00026461" w:rsidRPr="00A347C5" w:rsidRDefault="00026461" w:rsidP="00026461">
      <w:pPr>
        <w:pStyle w:val="21"/>
        <w:spacing w:after="156" w:line="280" w:lineRule="exact"/>
        <w:rPr>
          <w:rFonts w:asciiTheme="majorEastAsia" w:eastAsiaTheme="majorEastAsia" w:hAnsiTheme="majorEastAsia"/>
          <w:sz w:val="21"/>
          <w:szCs w:val="21"/>
        </w:rPr>
      </w:pPr>
    </w:p>
    <w:p w:rsidR="00026461" w:rsidRPr="00A347C5" w:rsidRDefault="00026461" w:rsidP="00026461">
      <w:pPr>
        <w:pStyle w:val="21"/>
        <w:spacing w:after="156" w:line="280" w:lineRule="exact"/>
        <w:rPr>
          <w:rFonts w:asciiTheme="majorEastAsia" w:eastAsiaTheme="majorEastAsia" w:hAnsiTheme="majorEastAsia"/>
          <w:sz w:val="21"/>
          <w:szCs w:val="21"/>
        </w:rPr>
      </w:pPr>
    </w:p>
    <w:p w:rsidR="00026461" w:rsidRPr="00A347C5" w:rsidRDefault="00026461" w:rsidP="00026461">
      <w:pPr>
        <w:pStyle w:val="21"/>
        <w:spacing w:after="156" w:line="280" w:lineRule="exact"/>
        <w:rPr>
          <w:rFonts w:asciiTheme="majorEastAsia" w:eastAsiaTheme="majorEastAsia" w:hAnsiTheme="majorEastAsia"/>
          <w:sz w:val="21"/>
          <w:szCs w:val="21"/>
        </w:rPr>
      </w:pPr>
    </w:p>
    <w:p w:rsidR="00026461" w:rsidRPr="00A347C5" w:rsidRDefault="00026461" w:rsidP="00026461">
      <w:pPr>
        <w:pStyle w:val="21"/>
        <w:spacing w:after="156" w:line="280" w:lineRule="exact"/>
        <w:rPr>
          <w:rFonts w:asciiTheme="majorEastAsia" w:eastAsiaTheme="majorEastAsia" w:hAnsiTheme="majorEastAsia"/>
          <w:sz w:val="21"/>
          <w:szCs w:val="21"/>
        </w:rPr>
      </w:pPr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line="280" w:lineRule="exact"/>
        <w:rPr>
          <w:rFonts w:asciiTheme="majorEastAsia" w:eastAsiaTheme="majorEastAsia" w:hAnsiTheme="majorEastAsia"/>
          <w:sz w:val="21"/>
          <w:szCs w:val="21"/>
        </w:rPr>
      </w:pPr>
      <w:bookmarkStart w:id="6" w:name="_Toc386526390"/>
      <w:bookmarkStart w:id="7" w:name="_Toc113284042"/>
      <w:r w:rsidRPr="00A347C5">
        <w:rPr>
          <w:rFonts w:asciiTheme="majorEastAsia" w:eastAsiaTheme="majorEastAsia" w:hAnsiTheme="majorEastAsia" w:hint="eastAsia"/>
          <w:sz w:val="21"/>
          <w:szCs w:val="21"/>
        </w:rPr>
        <w:lastRenderedPageBreak/>
        <w:t>1.6 灯具安装</w:t>
      </w:r>
      <w:bookmarkEnd w:id="6"/>
      <w:bookmarkEnd w:id="7"/>
    </w:p>
    <w:p w:rsidR="00C32478" w:rsidRPr="00A347C5" w:rsidRDefault="00036D95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灯具可水平放置、斜挂和倒挂。斜挂和倒挂时一定要注意安装方法， .</w:t>
      </w:r>
    </w:p>
    <w:p w:rsidR="00C32478" w:rsidRPr="00A347C5" w:rsidRDefault="00036D95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如</w:t>
      </w:r>
      <w:fldSimple w:instr=" REF _Ref386500717 \h  \* MERGEFORMAT ">
        <w:r w:rsidR="00DC320F" w:rsidRPr="00A347C5">
          <w:rPr>
            <w:rFonts w:asciiTheme="majorEastAsia" w:eastAsiaTheme="majorEastAsia" w:hAnsiTheme="majorEastAsia"/>
            <w:szCs w:val="21"/>
          </w:rPr>
          <w:t>图2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所示，在对灯具定位前，要确保安装地点的稳固性，在反转吊挂安装时，必须确保灯具不要在支撑架上跌落下来，需要用安全绳索穿过支撑架和灯具提手进行辅助吊挂，以确保安全，.防止灯具坠落和滑动。</w:t>
      </w:r>
    </w:p>
    <w:p w:rsidR="00C32478" w:rsidRPr="00A347C5" w:rsidRDefault="00036D95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灯具在安装调试时，下方禁止行人通过，定期检查安全绳索是否出现磨损、挂钩螺丝是否出现松动。</w:t>
      </w:r>
    </w:p>
    <w:p w:rsidR="00C32478" w:rsidRPr="00A347C5" w:rsidRDefault="00036D95" w:rsidP="00026461">
      <w:pPr>
        <w:pStyle w:val="50"/>
        <w:spacing w:line="28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如果因为吊挂安装不稳固，导致灯具坠落而产生的一切后果，我司不承担任何责任。</w:t>
      </w:r>
    </w:p>
    <w:p w:rsidR="00700EBD" w:rsidRPr="00A347C5" w:rsidRDefault="00700EBD" w:rsidP="00FC0960">
      <w:pPr>
        <w:pStyle w:val="50"/>
        <w:spacing w:line="260" w:lineRule="exact"/>
        <w:rPr>
          <w:rFonts w:asciiTheme="majorEastAsia" w:eastAsiaTheme="majorEastAsia" w:hAnsiTheme="majorEastAsia"/>
          <w:szCs w:val="21"/>
        </w:rPr>
      </w:pPr>
    </w:p>
    <w:p w:rsidR="00700EBD" w:rsidRPr="00A347C5" w:rsidRDefault="00700EBD" w:rsidP="00FC0960">
      <w:pPr>
        <w:pStyle w:val="50"/>
        <w:spacing w:line="260" w:lineRule="exact"/>
        <w:rPr>
          <w:rFonts w:asciiTheme="majorEastAsia" w:eastAsiaTheme="majorEastAsia" w:hAnsiTheme="majorEastAsia"/>
          <w:szCs w:val="21"/>
        </w:rPr>
      </w:pPr>
    </w:p>
    <w:p w:rsidR="00700EBD" w:rsidRPr="00A347C5" w:rsidRDefault="00700EBD" w:rsidP="00FC0960">
      <w:pPr>
        <w:pStyle w:val="50"/>
        <w:spacing w:line="260" w:lineRule="exact"/>
        <w:rPr>
          <w:rFonts w:asciiTheme="majorEastAsia" w:eastAsiaTheme="majorEastAsia" w:hAnsiTheme="majorEastAsia"/>
          <w:szCs w:val="21"/>
        </w:rPr>
      </w:pPr>
    </w:p>
    <w:p w:rsidR="00B44A76" w:rsidRPr="00A347C5" w:rsidRDefault="00A347C5" w:rsidP="00FC0960">
      <w:pPr>
        <w:pStyle w:val="a9"/>
        <w:spacing w:before="60" w:beforeAutospacing="0" w:line="228" w:lineRule="auto"/>
        <w:ind w:left="75"/>
        <w:jc w:val="center"/>
        <w:rPr>
          <w:rFonts w:asciiTheme="majorEastAsia" w:eastAsiaTheme="majorEastAsia" w:hAnsiTheme="majorEastAsia"/>
          <w:sz w:val="21"/>
          <w:szCs w:val="21"/>
        </w:rPr>
      </w:pPr>
      <w:bookmarkStart w:id="8" w:name="_Ref386500717"/>
      <w:r w:rsidRPr="00A347C5">
        <w:rPr>
          <w:rFonts w:asciiTheme="majorEastAsia" w:eastAsiaTheme="majorEastAsia" w:hAnsiTheme="majorEastAsia"/>
          <w:noProof/>
          <w:sz w:val="21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3762375</wp:posOffset>
            </wp:positionV>
            <wp:extent cx="1809750" cy="2076450"/>
            <wp:effectExtent l="19050" t="0" r="0" b="0"/>
            <wp:wrapNone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0764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7C5">
        <w:rPr>
          <w:rFonts w:asciiTheme="majorEastAsia" w:eastAsiaTheme="majorEastAsia" w:hAnsiTheme="majorEastAsia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1847850</wp:posOffset>
            </wp:positionH>
            <wp:positionV relativeFrom="page">
              <wp:posOffset>2819400</wp:posOffset>
            </wp:positionV>
            <wp:extent cx="1924050" cy="3638550"/>
            <wp:effectExtent l="19050" t="0" r="0" b="0"/>
            <wp:wrapNone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6385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6D95" w:rsidRPr="00A347C5">
        <w:rPr>
          <w:rFonts w:asciiTheme="majorEastAsia" w:eastAsiaTheme="majorEastAsia" w:hAnsiTheme="major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="00036D95" w:rsidRPr="00A347C5">
        <w:rPr>
          <w:rFonts w:asciiTheme="majorEastAsia" w:eastAsiaTheme="majorEastAsia" w:hAnsiTheme="majorEastAsia"/>
          <w:sz w:val="21"/>
          <w:szCs w:val="21"/>
        </w:rPr>
        <w:instrText xml:space="preserve"> SEQ 图_ \* ARABIC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2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8"/>
      <w:r w:rsidR="00036D95"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倒挂灯具示意图</w:t>
      </w:r>
    </w:p>
    <w:p w:rsidR="00B44A76" w:rsidRPr="00A347C5" w:rsidRDefault="00B44A76" w:rsidP="00B47437">
      <w:pPr>
        <w:pStyle w:val="1"/>
        <w:rPr>
          <w:rFonts w:asciiTheme="majorEastAsia" w:eastAsiaTheme="majorEastAsia" w:hAnsiTheme="majorEastAsia"/>
          <w:sz w:val="21"/>
          <w:szCs w:val="21"/>
        </w:rPr>
      </w:pPr>
      <w:bookmarkStart w:id="9" w:name="_Toc113284043"/>
      <w:r w:rsidRPr="00A347C5">
        <w:rPr>
          <w:rFonts w:asciiTheme="majorEastAsia" w:eastAsiaTheme="majorEastAsia" w:hAnsiTheme="majorEastAsia" w:hint="eastAsia"/>
          <w:sz w:val="21"/>
          <w:szCs w:val="21"/>
        </w:rPr>
        <w:lastRenderedPageBreak/>
        <w:t>面板操作</w:t>
      </w:r>
      <w:bookmarkEnd w:id="9"/>
    </w:p>
    <w:p w:rsidR="00C32478" w:rsidRPr="00A347C5" w:rsidRDefault="00036D95" w:rsidP="00700EBD">
      <w:pPr>
        <w:pStyle w:val="2"/>
        <w:numPr>
          <w:ilvl w:val="0"/>
          <w:numId w:val="0"/>
        </w:numPr>
        <w:tabs>
          <w:tab w:val="clear" w:pos="578"/>
        </w:tabs>
        <w:spacing w:line="260" w:lineRule="exact"/>
        <w:rPr>
          <w:rFonts w:asciiTheme="majorEastAsia" w:eastAsiaTheme="majorEastAsia" w:hAnsiTheme="majorEastAsia"/>
          <w:sz w:val="21"/>
          <w:szCs w:val="21"/>
        </w:rPr>
      </w:pPr>
      <w:bookmarkStart w:id="10" w:name="_Toc113284044"/>
      <w:r w:rsidRPr="00A347C5">
        <w:rPr>
          <w:rFonts w:asciiTheme="majorEastAsia" w:eastAsiaTheme="majorEastAsia" w:hAnsiTheme="majorEastAsia" w:hint="eastAsia"/>
          <w:sz w:val="21"/>
          <w:szCs w:val="21"/>
        </w:rPr>
        <w:t>2.1 概述</w:t>
      </w:r>
      <w:bookmarkEnd w:id="10"/>
    </w:p>
    <w:p w:rsidR="00C32478" w:rsidRPr="00A347C5" w:rsidRDefault="00036D95" w:rsidP="00700EBD">
      <w:pPr>
        <w:spacing w:line="260" w:lineRule="exact"/>
        <w:ind w:firstLine="420"/>
        <w:rPr>
          <w:rStyle w:val="a4"/>
          <w:rFonts w:asciiTheme="majorEastAsia" w:eastAsiaTheme="majorEastAsia" w:hAnsiTheme="majorEastAsia"/>
          <w:szCs w:val="21"/>
        </w:rPr>
      </w:pPr>
      <w:r w:rsidRPr="00A347C5">
        <w:rPr>
          <w:rStyle w:val="a4"/>
          <w:rFonts w:asciiTheme="majorEastAsia" w:eastAsiaTheme="majorEastAsia" w:hAnsiTheme="majorEastAsia" w:hint="eastAsia"/>
          <w:szCs w:val="21"/>
        </w:rPr>
        <w:t>灯具面</w:t>
      </w:r>
      <w:r w:rsidRPr="00A347C5">
        <w:rPr>
          <w:rStyle w:val="5Char"/>
          <w:rFonts w:asciiTheme="majorEastAsia" w:eastAsiaTheme="majorEastAsia" w:hAnsiTheme="majorEastAsia" w:hint="eastAsia"/>
          <w:szCs w:val="21"/>
        </w:rPr>
        <w:t>板示意图如</w:t>
      </w:r>
      <w:r w:rsidR="00A30DF9" w:rsidRPr="00A347C5">
        <w:rPr>
          <w:rFonts w:asciiTheme="majorEastAsia" w:eastAsiaTheme="majorEastAsia" w:hAnsiTheme="majorEastAsia"/>
        </w:rPr>
        <w:fldChar w:fldCharType="begin"/>
      </w:r>
      <w:r w:rsidR="0050017F" w:rsidRPr="00A347C5">
        <w:rPr>
          <w:rFonts w:asciiTheme="majorEastAsia" w:eastAsiaTheme="majorEastAsia" w:hAnsiTheme="majorEastAsia"/>
        </w:rPr>
        <w:instrText xml:space="preserve"> REF _Ref383345653 \h  \* MERGEFORMAT </w:instrText>
      </w:r>
      <w:r w:rsidR="00A30DF9" w:rsidRPr="00A347C5">
        <w:rPr>
          <w:rFonts w:asciiTheme="majorEastAsia" w:eastAsiaTheme="majorEastAsia" w:hAnsiTheme="majorEastAsia"/>
        </w:rPr>
      </w:r>
      <w:r w:rsidR="00A30DF9" w:rsidRPr="00A347C5">
        <w:rPr>
          <w:rFonts w:asciiTheme="majorEastAsia" w:eastAsiaTheme="majorEastAsia" w:hAnsiTheme="majorEastAsia"/>
        </w:rPr>
        <w:fldChar w:fldCharType="separate"/>
      </w:r>
      <w:r w:rsidR="00DC320F" w:rsidRPr="00A347C5">
        <w:rPr>
          <w:rFonts w:asciiTheme="majorEastAsia" w:eastAsiaTheme="majorEastAsia" w:hAnsiTheme="majorEastAsia" w:hint="eastAsia"/>
          <w:b/>
          <w:bCs/>
        </w:rPr>
        <w:t>错误！未找到引用源。</w:t>
      </w:r>
      <w:r w:rsidR="00A30DF9" w:rsidRPr="00A347C5">
        <w:rPr>
          <w:rFonts w:asciiTheme="majorEastAsia" w:eastAsiaTheme="majorEastAsia" w:hAnsiTheme="majorEastAsia"/>
        </w:rPr>
        <w:fldChar w:fldCharType="end"/>
      </w:r>
      <w:r w:rsidRPr="00A347C5">
        <w:rPr>
          <w:rStyle w:val="5Char"/>
          <w:rFonts w:asciiTheme="majorEastAsia" w:eastAsiaTheme="majorEastAsia" w:hAnsiTheme="majorEastAsia" w:hint="eastAsia"/>
          <w:szCs w:val="21"/>
        </w:rPr>
        <w:t>所示，左边为TFT显示屏，</w:t>
      </w:r>
      <w:r w:rsidRPr="00A347C5">
        <w:rPr>
          <w:rStyle w:val="a4"/>
          <w:rFonts w:asciiTheme="majorEastAsia" w:eastAsiaTheme="majorEastAsia" w:hAnsiTheme="majorEastAsia" w:hint="eastAsia"/>
          <w:szCs w:val="21"/>
        </w:rPr>
        <w:t>支持操作，右边为按键，可以直接操作灯具或设置系统参数。</w:t>
      </w:r>
    </w:p>
    <w:p w:rsidR="00C32478" w:rsidRPr="00A347C5" w:rsidRDefault="00036D95" w:rsidP="00700EBD">
      <w:pPr>
        <w:spacing w:line="260" w:lineRule="exact"/>
        <w:ind w:firstLine="420"/>
        <w:rPr>
          <w:rStyle w:val="a4"/>
          <w:rFonts w:asciiTheme="majorEastAsia" w:eastAsiaTheme="majorEastAsia" w:hAnsiTheme="majorEastAsia"/>
          <w:szCs w:val="21"/>
        </w:rPr>
      </w:pPr>
      <w:r w:rsidRPr="00A347C5">
        <w:rPr>
          <w:rStyle w:val="a4"/>
          <w:rFonts w:asciiTheme="majorEastAsia" w:eastAsiaTheme="majorEastAsia" w:hAnsiTheme="majorEastAsia" w:hint="eastAsia"/>
          <w:szCs w:val="21"/>
        </w:rPr>
        <w:t>显示和操作类似“安卓操作系统”，用指尖或钝硬物点击对应项即可操作。</w:t>
      </w:r>
    </w:p>
    <w:p w:rsidR="00C32478" w:rsidRPr="00A347C5" w:rsidRDefault="00036D95" w:rsidP="00700EBD">
      <w:pPr>
        <w:pStyle w:val="20"/>
        <w:spacing w:before="62" w:after="62"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Style w:val="a4"/>
          <w:rFonts w:asciiTheme="majorEastAsia" w:eastAsiaTheme="majorEastAsia" w:hAnsiTheme="majorEastAsia" w:hint="eastAsia"/>
          <w:szCs w:val="21"/>
        </w:rPr>
        <w:t>注意：不能使用尖或锋利物点击显示屏，以防造成损坏。</w:t>
      </w:r>
    </w:p>
    <w:p w:rsidR="00C32478" w:rsidRPr="00A347C5" w:rsidRDefault="00036D95" w:rsidP="00700EBD">
      <w:pPr>
        <w:pStyle w:val="2"/>
        <w:numPr>
          <w:ilvl w:val="0"/>
          <w:numId w:val="0"/>
        </w:numPr>
        <w:tabs>
          <w:tab w:val="clear" w:pos="578"/>
        </w:tabs>
        <w:spacing w:line="260" w:lineRule="exact"/>
        <w:rPr>
          <w:rFonts w:asciiTheme="majorEastAsia" w:eastAsiaTheme="majorEastAsia" w:hAnsiTheme="majorEastAsia"/>
          <w:sz w:val="21"/>
          <w:szCs w:val="21"/>
        </w:rPr>
      </w:pPr>
      <w:bookmarkStart w:id="11" w:name="_Toc113284045"/>
      <w:r w:rsidRPr="00A347C5">
        <w:rPr>
          <w:rFonts w:asciiTheme="majorEastAsia" w:eastAsiaTheme="majorEastAsia" w:hAnsiTheme="majorEastAsia" w:hint="eastAsia"/>
          <w:sz w:val="21"/>
          <w:szCs w:val="21"/>
        </w:rPr>
        <w:t>2.2 操作</w:t>
      </w:r>
      <w:bookmarkEnd w:id="11"/>
    </w:p>
    <w:p w:rsidR="00C32478" w:rsidRPr="00A347C5" w:rsidRDefault="00036D95" w:rsidP="00700EBD">
      <w:pPr>
        <w:pStyle w:val="3"/>
        <w:numPr>
          <w:ilvl w:val="0"/>
          <w:numId w:val="0"/>
        </w:numPr>
        <w:tabs>
          <w:tab w:val="clear" w:pos="737"/>
        </w:tabs>
        <w:spacing w:line="260" w:lineRule="exact"/>
        <w:ind w:left="420"/>
        <w:rPr>
          <w:rFonts w:asciiTheme="majorEastAsia" w:eastAsiaTheme="majorEastAsia" w:hAnsiTheme="majorEastAsia"/>
        </w:rPr>
      </w:pPr>
      <w:bookmarkStart w:id="12" w:name="_Toc113284046"/>
      <w:r w:rsidRPr="00A347C5">
        <w:rPr>
          <w:rFonts w:asciiTheme="majorEastAsia" w:eastAsiaTheme="majorEastAsia" w:hAnsiTheme="majorEastAsia" w:hint="eastAsia"/>
        </w:rPr>
        <w:t>2.2.1使用直观或按键操作灯具</w:t>
      </w:r>
      <w:bookmarkEnd w:id="12"/>
      <w:r w:rsidRPr="00A347C5">
        <w:rPr>
          <w:rFonts w:asciiTheme="majorEastAsia" w:eastAsiaTheme="majorEastAsia" w:hAnsiTheme="majorEastAsia" w:hint="eastAsia"/>
        </w:rPr>
        <w:t xml:space="preserve"> </w:t>
      </w:r>
    </w:p>
    <w:p w:rsidR="00C32478" w:rsidRPr="00A347C5" w:rsidRDefault="00036D95" w:rsidP="00700EBD">
      <w:pPr>
        <w:numPr>
          <w:ilvl w:val="0"/>
          <w:numId w:val="6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左边区域为TFT显示区和区，用手指或钝面硬件点击面板内容，即可以完成参数设置或查看状态等操作。</w:t>
      </w:r>
    </w:p>
    <w:p w:rsidR="00C32478" w:rsidRPr="00A347C5" w:rsidRDefault="00036D95" w:rsidP="00700EBD">
      <w:pPr>
        <w:numPr>
          <w:ilvl w:val="0"/>
          <w:numId w:val="6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右边区域是作为附助输入的按键，如不使用TFT自带的功能，可以通过按键进行各种操作。</w:t>
      </w:r>
    </w:p>
    <w:p w:rsidR="00C32478" w:rsidRPr="00A347C5" w:rsidRDefault="00036D95" w:rsidP="00700EBD">
      <w:pPr>
        <w:pStyle w:val="3"/>
        <w:numPr>
          <w:ilvl w:val="0"/>
          <w:numId w:val="0"/>
        </w:numPr>
        <w:tabs>
          <w:tab w:val="clear" w:pos="737"/>
        </w:tabs>
        <w:spacing w:line="260" w:lineRule="exact"/>
        <w:ind w:left="420"/>
        <w:rPr>
          <w:rFonts w:asciiTheme="majorEastAsia" w:eastAsiaTheme="majorEastAsia" w:hAnsiTheme="majorEastAsia"/>
        </w:rPr>
      </w:pPr>
      <w:bookmarkStart w:id="13" w:name="_Toc113284047"/>
      <w:r w:rsidRPr="00A347C5">
        <w:rPr>
          <w:rFonts w:asciiTheme="majorEastAsia" w:eastAsiaTheme="majorEastAsia" w:hAnsiTheme="majorEastAsia" w:hint="eastAsia"/>
        </w:rPr>
        <w:t>2.2.2参数数值输入</w:t>
      </w:r>
      <w:bookmarkEnd w:id="13"/>
    </w:p>
    <w:p w:rsidR="00C32478" w:rsidRPr="00A347C5" w:rsidRDefault="00036D95" w:rsidP="00700EBD">
      <w:pPr>
        <w:pStyle w:val="20"/>
        <w:spacing w:before="62" w:after="62"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当选择的参数项需要输入数值时，会打开如</w:t>
      </w:r>
      <w:fldSimple w:instr=" REF _Ref383345627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3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所示窗口：</w:t>
      </w:r>
    </w:p>
    <w:p w:rsidR="00C32478" w:rsidRPr="00A347C5" w:rsidRDefault="00F53E9F">
      <w:pPr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>
            <wp:extent cx="3224482" cy="918757"/>
            <wp:effectExtent l="19050" t="0" r="0" b="0"/>
            <wp:docPr id="6" name="图片 4" descr="va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valu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152" cy="919518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 w:rsidP="00700EBD">
      <w:pPr>
        <w:pStyle w:val="21"/>
        <w:spacing w:after="156" w:line="260" w:lineRule="exact"/>
        <w:rPr>
          <w:rFonts w:asciiTheme="majorEastAsia" w:eastAsiaTheme="majorEastAsia" w:hAnsiTheme="majorEastAsia"/>
          <w:sz w:val="21"/>
          <w:szCs w:val="21"/>
        </w:rPr>
      </w:pPr>
      <w:bookmarkStart w:id="14" w:name="_Ref383345627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3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14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数值设置页面</w:t>
      </w:r>
    </w:p>
    <w:p w:rsidR="00C32478" w:rsidRPr="00A347C5" w:rsidRDefault="00036D95" w:rsidP="00700EBD">
      <w:pPr>
        <w:numPr>
          <w:ilvl w:val="0"/>
          <w:numId w:val="7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设置数值：</w:t>
      </w:r>
      <w:r w:rsidRPr="00A347C5">
        <w:rPr>
          <w:rFonts w:asciiTheme="majorEastAsia" w:eastAsiaTheme="majorEastAsia" w:hAnsiTheme="majorEastAsia" w:hint="eastAsia"/>
          <w:szCs w:val="21"/>
        </w:rPr>
        <w:t>可以直接拉动滑动条快速设置所需数值，也可以点击右边“上”或“下”按键精确设置所需数值</w:t>
      </w:r>
      <w:r w:rsidRPr="00A347C5">
        <w:rPr>
          <w:rFonts w:asciiTheme="majorEastAsia" w:eastAsiaTheme="majorEastAsia" w:hAnsiTheme="majorEastAsia"/>
          <w:szCs w:val="21"/>
        </w:rPr>
        <w:t> </w:t>
      </w:r>
      <w:r w:rsidRPr="00A347C5">
        <w:rPr>
          <w:rFonts w:asciiTheme="majorEastAsia" w:eastAsiaTheme="majorEastAsia" w:hAnsiTheme="majorEastAsia" w:hint="eastAsia"/>
          <w:szCs w:val="21"/>
        </w:rPr>
        <w:t>或者通过右边的按键进行设置；</w:t>
      </w:r>
    </w:p>
    <w:p w:rsidR="00C32478" w:rsidRPr="00A347C5" w:rsidRDefault="00036D95" w:rsidP="00700EBD">
      <w:pPr>
        <w:numPr>
          <w:ilvl w:val="0"/>
          <w:numId w:val="7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应用数值：</w:t>
      </w:r>
      <w:r w:rsidRPr="00A347C5">
        <w:rPr>
          <w:rFonts w:asciiTheme="majorEastAsia" w:eastAsiaTheme="majorEastAsia" w:hAnsiTheme="majorEastAsia" w:hint="eastAsia"/>
          <w:szCs w:val="21"/>
        </w:rPr>
        <w:t>当通过“上”或“下”按键设置好数据，再按下左下角的“apply</w:t>
      </w:r>
      <w:r w:rsidRPr="00A347C5">
        <w:rPr>
          <w:rFonts w:asciiTheme="majorEastAsia" w:eastAsiaTheme="majorEastAsia" w:hAnsiTheme="majorEastAsia"/>
          <w:szCs w:val="21"/>
        </w:rPr>
        <w:t>”</w:t>
      </w:r>
      <w:r w:rsidRPr="00A347C5">
        <w:rPr>
          <w:rFonts w:asciiTheme="majorEastAsia" w:eastAsiaTheme="majorEastAsia" w:hAnsiTheme="majorEastAsia" w:hint="eastAsia"/>
          <w:szCs w:val="21"/>
        </w:rPr>
        <w:t>应用键，数值马上发送至灯具，但数值未保存；</w:t>
      </w:r>
    </w:p>
    <w:p w:rsidR="00C32478" w:rsidRPr="00A347C5" w:rsidRDefault="00036D95" w:rsidP="00700EBD">
      <w:pPr>
        <w:numPr>
          <w:ilvl w:val="0"/>
          <w:numId w:val="7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保存数值：</w:t>
      </w:r>
      <w:r w:rsidRPr="00A347C5">
        <w:rPr>
          <w:rFonts w:asciiTheme="majorEastAsia" w:eastAsiaTheme="majorEastAsia" w:hAnsiTheme="majorEastAsia" w:hint="eastAsia"/>
          <w:szCs w:val="21"/>
        </w:rPr>
        <w:t>任何时候，点击右下角的“确定”键，即把当前数值保存到内部储存器，下次开机以保存的数值应用到灯具。</w:t>
      </w:r>
    </w:p>
    <w:p w:rsidR="00C32478" w:rsidRPr="00A347C5" w:rsidRDefault="00036D95" w:rsidP="00700EBD">
      <w:pPr>
        <w:pStyle w:val="3"/>
        <w:numPr>
          <w:ilvl w:val="0"/>
          <w:numId w:val="0"/>
        </w:numPr>
        <w:tabs>
          <w:tab w:val="clear" w:pos="737"/>
        </w:tabs>
        <w:spacing w:line="260" w:lineRule="exact"/>
        <w:ind w:left="420"/>
        <w:rPr>
          <w:rFonts w:asciiTheme="majorEastAsia" w:eastAsiaTheme="majorEastAsia" w:hAnsiTheme="majorEastAsia"/>
        </w:rPr>
      </w:pPr>
      <w:bookmarkStart w:id="15" w:name="_Toc113284048"/>
      <w:r w:rsidRPr="00A347C5">
        <w:rPr>
          <w:rFonts w:asciiTheme="majorEastAsia" w:eastAsiaTheme="majorEastAsia" w:hAnsiTheme="majorEastAsia" w:hint="eastAsia"/>
        </w:rPr>
        <w:t>2.2.3设置布尔值参数</w:t>
      </w:r>
      <w:bookmarkEnd w:id="15"/>
    </w:p>
    <w:p w:rsidR="00C32478" w:rsidRPr="00A347C5" w:rsidRDefault="00036D95" w:rsidP="00700EBD">
      <w:pPr>
        <w:numPr>
          <w:ilvl w:val="0"/>
          <w:numId w:val="3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当设置的参数为布尔值（如ON或OFF）时，则直接点击对应的项切换参数值即可，该类参数修改后将保存到内部储存器。按下右边的参数选项，对应的选项会变灰。当放开手时，相应的参数会改变并保存。如果按下参数选项不是想要更改的参数，这时可把手指挪到屏幕的其他地方，相应的参数就不会改变。</w:t>
      </w:r>
    </w:p>
    <w:p w:rsidR="00C32478" w:rsidRPr="00A347C5" w:rsidRDefault="00036D95" w:rsidP="00700EBD">
      <w:pPr>
        <w:numPr>
          <w:ilvl w:val="0"/>
          <w:numId w:val="3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重要布尔参数的确定会通过，确定窗口来设定，如下</w:t>
      </w:r>
      <w:fldSimple w:instr=" REF _Ref383345737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4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所示：</w:t>
      </w:r>
    </w:p>
    <w:p w:rsidR="00C32478" w:rsidRPr="00A347C5" w:rsidRDefault="00F53E9F">
      <w:pPr>
        <w:ind w:left="420"/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>
            <wp:extent cx="1292165" cy="781489"/>
            <wp:effectExtent l="19050" t="0" r="323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24" cy="78025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16" w:name="_Ref383345737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4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16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确定输入窗口</w:t>
      </w:r>
    </w:p>
    <w:p w:rsidR="00C32478" w:rsidRPr="00A347C5" w:rsidRDefault="00036D95">
      <w:pPr>
        <w:pStyle w:val="3"/>
        <w:numPr>
          <w:ilvl w:val="0"/>
          <w:numId w:val="0"/>
        </w:numPr>
        <w:tabs>
          <w:tab w:val="clear" w:pos="737"/>
        </w:tabs>
        <w:ind w:left="420"/>
        <w:rPr>
          <w:rFonts w:asciiTheme="majorEastAsia" w:eastAsiaTheme="majorEastAsia" w:hAnsiTheme="majorEastAsia"/>
        </w:rPr>
      </w:pPr>
      <w:bookmarkStart w:id="17" w:name="_Toc113284049"/>
      <w:r w:rsidRPr="00A347C5">
        <w:rPr>
          <w:rFonts w:asciiTheme="majorEastAsia" w:eastAsiaTheme="majorEastAsia" w:hAnsiTheme="majorEastAsia" w:hint="eastAsia"/>
        </w:rPr>
        <w:t>2.2.4子页面（参数）</w:t>
      </w:r>
      <w:bookmarkEnd w:id="17"/>
    </w:p>
    <w:p w:rsidR="00DC320F" w:rsidRPr="00A347C5" w:rsidRDefault="00036D95" w:rsidP="00DC320F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r w:rsidRPr="00A347C5">
        <w:rPr>
          <w:rFonts w:asciiTheme="majorEastAsia" w:eastAsiaTheme="majorEastAsia" w:hAnsiTheme="majorEastAsia" w:hint="eastAsia"/>
          <w:sz w:val="21"/>
          <w:szCs w:val="21"/>
        </w:rPr>
        <w:t>点击主菜单进入子菜单页面，如</w:t>
      </w:r>
      <w:r w:rsidR="00A30DF9" w:rsidRPr="00A30DF9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REF _Ref383345894 \h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FC0960" w:rsidRPr="00A347C5">
        <w:rPr>
          <w:rFonts w:asciiTheme="majorEastAsia" w:eastAsiaTheme="majorEastAsia" w:hAnsiTheme="majorEastAsia"/>
          <w:sz w:val="21"/>
          <w:szCs w:val="21"/>
        </w:rPr>
        <w:instrText xml:space="preserve"> \* MERGEFORMAT </w:instrText>
      </w:r>
      <w:r w:rsidR="00A30DF9" w:rsidRPr="00A30DF9">
        <w:rPr>
          <w:rFonts w:asciiTheme="majorEastAsia" w:eastAsiaTheme="majorEastAsia" w:hAnsiTheme="majorEastAsia"/>
          <w:sz w:val="21"/>
          <w:szCs w:val="21"/>
        </w:rPr>
      </w:r>
      <w:r w:rsidR="00A30DF9" w:rsidRPr="00A30DF9">
        <w:rPr>
          <w:rFonts w:asciiTheme="majorEastAsia" w:eastAsiaTheme="majorEastAsia" w:hAnsiTheme="majorEastAsia"/>
          <w:sz w:val="21"/>
          <w:szCs w:val="21"/>
        </w:rPr>
        <w:fldChar w:fldCharType="separate"/>
      </w:r>
    </w:p>
    <w:p w:rsidR="00C32478" w:rsidRPr="00A347C5" w:rsidRDefault="00DC320F">
      <w:pPr>
        <w:ind w:firstLine="42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图</w:t>
      </w:r>
      <w:r w:rsidRPr="00A347C5">
        <w:rPr>
          <w:rFonts w:asciiTheme="majorEastAsia" w:eastAsiaTheme="majorEastAsia" w:hAnsiTheme="majorEastAsia"/>
          <w:noProof/>
          <w:szCs w:val="21"/>
        </w:rPr>
        <w:t>5</w:t>
      </w:r>
      <w:r w:rsidR="00A30DF9" w:rsidRPr="00A347C5">
        <w:rPr>
          <w:rFonts w:asciiTheme="majorEastAsia" w:eastAsiaTheme="majorEastAsia" w:hAnsiTheme="majorEastAsia"/>
          <w:szCs w:val="21"/>
        </w:rPr>
        <w:fldChar w:fldCharType="end"/>
      </w:r>
      <w:r w:rsidR="00036D95" w:rsidRPr="00A347C5">
        <w:rPr>
          <w:rFonts w:asciiTheme="majorEastAsia" w:eastAsiaTheme="majorEastAsia" w:hAnsiTheme="majorEastAsia" w:hint="eastAsia"/>
          <w:szCs w:val="21"/>
        </w:rPr>
        <w:t>所示，共有6个子页面，包括不同类别的参数或状态如下：</w:t>
      </w:r>
    </w:p>
    <w:p w:rsidR="00C32478" w:rsidRPr="00A347C5" w:rsidRDefault="00A30DF9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18" w:name="_Ref383345894"/>
      <w:bookmarkStart w:id="19" w:name="_Ref383346071"/>
      <w:r>
        <w:rPr>
          <w:rFonts w:asciiTheme="majorEastAsia" w:eastAsiaTheme="majorEastAsia" w:hAnsiTheme="majorEastAsia"/>
          <w:sz w:val="21"/>
          <w:szCs w:val="21"/>
        </w:rPr>
        <w:pict>
          <v:group id="组合 25" o:spid="_x0000_s1049" style="position:absolute;left:0;text-align:left;margin-left:94.5pt;margin-top:4.05pt;width:291.85pt;height:114.25pt;z-index:251660288" coordorigin="4851,92759" coordsize="8756,43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22" o:spid="_x0000_s1046" type="#_x0000_t75" alt="2" style="position:absolute;left:4911;top:92759;width:8697;height:4315">
              <v:fill o:detectmouseclick="t"/>
              <v:imagedata r:id="rId14" o:title="2"/>
            </v:shape>
            <v:shape id="图片 23" o:spid="_x0000_s1047" type="#_x0000_t75" style="position:absolute;left:4851;top:95012;width:2906;height:2124">
              <v:fill o:detectmouseclick="t"/>
              <v:imagedata r:id="rId15" o:title=""/>
            </v:shape>
            <v:shape id="图片 24" o:spid="_x0000_s1048" type="#_x0000_t75" style="position:absolute;left:7820;top:95028;width:2866;height:2115">
              <v:fill o:detectmouseclick="t"/>
              <v:imagedata r:id="rId16" o:title=""/>
            </v:shape>
          </v:group>
        </w:pict>
      </w:r>
    </w:p>
    <w:p w:rsidR="00C32478" w:rsidRPr="00A347C5" w:rsidRDefault="00C32478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</w:p>
    <w:p w:rsidR="00C32478" w:rsidRPr="00A347C5" w:rsidRDefault="00C32478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</w:p>
    <w:p w:rsidR="00054547" w:rsidRPr="00A347C5" w:rsidRDefault="00054547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</w:p>
    <w:p w:rsidR="00054547" w:rsidRPr="00A347C5" w:rsidRDefault="00054547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r w:rsidRPr="00A347C5">
        <w:rPr>
          <w:rFonts w:asciiTheme="majorEastAsia" w:eastAsiaTheme="majorEastAsia" w:hAnsiTheme="majorEastAsia" w:hint="eastAsia"/>
          <w:sz w:val="21"/>
          <w:szCs w:val="21"/>
        </w:rPr>
        <w:lastRenderedPageBreak/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5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18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页面图</w:t>
      </w:r>
      <w:bookmarkEnd w:id="19"/>
    </w:p>
    <w:p w:rsidR="00C32478" w:rsidRPr="00A347C5" w:rsidRDefault="00036D95" w:rsidP="00700EBD">
      <w:pPr>
        <w:numPr>
          <w:ilvl w:val="0"/>
          <w:numId w:val="4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地址（ADDRESS）</w:t>
      </w:r>
      <w:r w:rsidRPr="00A347C5">
        <w:rPr>
          <w:rFonts w:asciiTheme="majorEastAsia" w:eastAsiaTheme="majorEastAsia" w:hAnsiTheme="majorEastAsia" w:hint="eastAsia"/>
          <w:szCs w:val="21"/>
        </w:rPr>
        <w:t>：设置灯具的DMX地址；</w:t>
      </w:r>
    </w:p>
    <w:p w:rsidR="00C32478" w:rsidRPr="00A347C5" w:rsidRDefault="00036D95" w:rsidP="00700EBD">
      <w:pPr>
        <w:numPr>
          <w:ilvl w:val="0"/>
          <w:numId w:val="4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运行（WORKMODE）</w:t>
      </w:r>
      <w:r w:rsidRPr="00A347C5">
        <w:rPr>
          <w:rFonts w:asciiTheme="majorEastAsia" w:eastAsiaTheme="majorEastAsia" w:hAnsiTheme="majorEastAsia" w:hint="eastAsia"/>
          <w:szCs w:val="21"/>
        </w:rPr>
        <w:t>：设置灯具的工作模式、主/从模式；</w:t>
      </w:r>
    </w:p>
    <w:p w:rsidR="00C32478" w:rsidRPr="00A347C5" w:rsidRDefault="00036D95" w:rsidP="00700EBD">
      <w:pPr>
        <w:numPr>
          <w:ilvl w:val="0"/>
          <w:numId w:val="4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显示（DISPLAY）</w:t>
      </w:r>
      <w:r w:rsidRPr="00A347C5">
        <w:rPr>
          <w:rFonts w:asciiTheme="majorEastAsia" w:eastAsiaTheme="majorEastAsia" w:hAnsiTheme="majorEastAsia" w:hint="eastAsia"/>
          <w:szCs w:val="21"/>
        </w:rPr>
        <w:t>： 设置显示界面的参数，如语言、屏保方式等；</w:t>
      </w:r>
    </w:p>
    <w:p w:rsidR="00C32478" w:rsidRPr="00A347C5" w:rsidRDefault="00036D95" w:rsidP="00700EBD">
      <w:pPr>
        <w:numPr>
          <w:ilvl w:val="0"/>
          <w:numId w:val="4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测试（TESTMODE）</w:t>
      </w:r>
      <w:r w:rsidRPr="00A347C5">
        <w:rPr>
          <w:rFonts w:asciiTheme="majorEastAsia" w:eastAsiaTheme="majorEastAsia" w:hAnsiTheme="majorEastAsia" w:hint="eastAsia"/>
          <w:szCs w:val="21"/>
        </w:rPr>
        <w:t>：主要用于测试灯具，模拟对应DMX通道的数值，通道数值对应功能可参考通道功能表；</w:t>
      </w:r>
    </w:p>
    <w:p w:rsidR="00C32478" w:rsidRPr="00A347C5" w:rsidRDefault="00036D95" w:rsidP="00700EBD">
      <w:pPr>
        <w:numPr>
          <w:ilvl w:val="0"/>
          <w:numId w:val="4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高级（ADVANCED）</w:t>
      </w:r>
      <w:r w:rsidRPr="00A347C5">
        <w:rPr>
          <w:rFonts w:asciiTheme="majorEastAsia" w:eastAsiaTheme="majorEastAsia" w:hAnsiTheme="majorEastAsia" w:hint="eastAsia"/>
          <w:szCs w:val="21"/>
        </w:rPr>
        <w:t>：设置灯具运行参数；</w:t>
      </w:r>
    </w:p>
    <w:p w:rsidR="00C32478" w:rsidRPr="00A347C5" w:rsidRDefault="00036D95" w:rsidP="00700EBD">
      <w:pPr>
        <w:numPr>
          <w:ilvl w:val="0"/>
          <w:numId w:val="4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状态（STATUS）</w:t>
      </w:r>
      <w:r w:rsidRPr="00A347C5">
        <w:rPr>
          <w:rFonts w:asciiTheme="majorEastAsia" w:eastAsiaTheme="majorEastAsia" w:hAnsiTheme="majorEastAsia" w:hint="eastAsia"/>
          <w:szCs w:val="21"/>
        </w:rPr>
        <w:t>：查看灯具当前状态。</w:t>
      </w:r>
    </w:p>
    <w:p w:rsidR="00C32478" w:rsidRPr="00A347C5" w:rsidRDefault="00036D95" w:rsidP="00700EBD">
      <w:pPr>
        <w:pStyle w:val="2"/>
        <w:numPr>
          <w:ilvl w:val="0"/>
          <w:numId w:val="0"/>
        </w:numPr>
        <w:tabs>
          <w:tab w:val="clear" w:pos="578"/>
        </w:tabs>
        <w:spacing w:line="260" w:lineRule="exact"/>
        <w:rPr>
          <w:rFonts w:asciiTheme="majorEastAsia" w:eastAsiaTheme="majorEastAsia" w:hAnsiTheme="majorEastAsia"/>
          <w:sz w:val="21"/>
          <w:szCs w:val="21"/>
        </w:rPr>
      </w:pPr>
      <w:bookmarkStart w:id="20" w:name="_Toc113284050"/>
      <w:r w:rsidRPr="00A347C5">
        <w:rPr>
          <w:rFonts w:asciiTheme="majorEastAsia" w:eastAsiaTheme="majorEastAsia" w:hAnsiTheme="majorEastAsia" w:hint="eastAsia"/>
          <w:sz w:val="21"/>
          <w:szCs w:val="21"/>
        </w:rPr>
        <w:t>2.3 功能操作及参数设置</w:t>
      </w:r>
      <w:bookmarkEnd w:id="20"/>
    </w:p>
    <w:p w:rsidR="00C32478" w:rsidRPr="00A347C5" w:rsidRDefault="00036D95" w:rsidP="00700EBD">
      <w:pPr>
        <w:numPr>
          <w:ilvl w:val="0"/>
          <w:numId w:val="3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在主界面中，可以通过六个按钮进入相应的参数设置界面。</w:t>
      </w:r>
    </w:p>
    <w:p w:rsidR="00C32478" w:rsidRPr="00A347C5" w:rsidRDefault="00036D95" w:rsidP="00700EBD">
      <w:pPr>
        <w:numPr>
          <w:ilvl w:val="0"/>
          <w:numId w:val="3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在参数设置界面，可以按下左边蓝色选项，快速切换到其他设置界面。</w:t>
      </w:r>
    </w:p>
    <w:p w:rsidR="00C32478" w:rsidRPr="00A347C5" w:rsidRDefault="00036D95" w:rsidP="00700EBD">
      <w:pPr>
        <w:pStyle w:val="3"/>
        <w:numPr>
          <w:ilvl w:val="0"/>
          <w:numId w:val="0"/>
        </w:numPr>
        <w:tabs>
          <w:tab w:val="clear" w:pos="737"/>
        </w:tabs>
        <w:spacing w:line="260" w:lineRule="exact"/>
        <w:ind w:left="200"/>
        <w:rPr>
          <w:rFonts w:asciiTheme="majorEastAsia" w:eastAsiaTheme="majorEastAsia" w:hAnsiTheme="majorEastAsia"/>
        </w:rPr>
      </w:pPr>
      <w:bookmarkStart w:id="21" w:name="_Toc113284051"/>
      <w:r w:rsidRPr="00A347C5">
        <w:rPr>
          <w:rFonts w:asciiTheme="majorEastAsia" w:eastAsiaTheme="majorEastAsia" w:hAnsiTheme="majorEastAsia" w:hint="eastAsia"/>
        </w:rPr>
        <w:t>2.3.1地址设置：设置DMX地址码</w:t>
      </w:r>
      <w:bookmarkEnd w:id="21"/>
    </w:p>
    <w:p w:rsidR="00C32478" w:rsidRPr="00A347C5" w:rsidRDefault="00036D95" w:rsidP="00700EBD">
      <w:pPr>
        <w:pStyle w:val="20"/>
        <w:spacing w:before="62" w:after="62"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点击选择“地址（ADDR）”，可进入DMX地址码设置页面，地址码取值范围1~512，地址码不能大于（512-通道数），否则灯具将不受控。具体设置操作如下：</w:t>
      </w:r>
    </w:p>
    <w:p w:rsidR="00C32478" w:rsidRPr="00A347C5" w:rsidRDefault="00036D95" w:rsidP="00700EBD">
      <w:pPr>
        <w:pStyle w:val="20"/>
        <w:spacing w:before="62" w:after="62"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进入DMX设置界面，如</w:t>
      </w:r>
      <w:fldSimple w:instr=" REF _Ref386361311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6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所示，点击右边白色区域弹出如</w:t>
      </w:r>
      <w:fldSimple w:instr=" REF _Ref383345627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3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的参数设置窗口，可以直接拉动进度条的红色方块快速设置DMX地址码数值，或通过“上”或“下”按键精确设置期望的DMX地址码，然后按回车键保存数据，完成地址码设置操作。</w:t>
      </w:r>
    </w:p>
    <w:p w:rsidR="00C32478" w:rsidRPr="00A347C5" w:rsidRDefault="00F53E9F">
      <w:pPr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>
            <wp:extent cx="1197274" cy="863747"/>
            <wp:effectExtent l="19050" t="0" r="2876" b="0"/>
            <wp:docPr id="8" name="图片 9" descr="地址设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地址设置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663" cy="86258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22" w:name="_Ref386361311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6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22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地址码设置页面</w:t>
      </w:r>
    </w:p>
    <w:p w:rsidR="00C32478" w:rsidRPr="00A347C5" w:rsidRDefault="00036D95">
      <w:pPr>
        <w:pStyle w:val="3"/>
        <w:numPr>
          <w:ilvl w:val="0"/>
          <w:numId w:val="0"/>
        </w:numPr>
        <w:tabs>
          <w:tab w:val="clear" w:pos="737"/>
        </w:tabs>
        <w:ind w:left="420"/>
        <w:rPr>
          <w:rFonts w:asciiTheme="majorEastAsia" w:eastAsiaTheme="majorEastAsia" w:hAnsiTheme="majorEastAsia"/>
        </w:rPr>
      </w:pPr>
      <w:bookmarkStart w:id="23" w:name="_Toc113284052"/>
      <w:r w:rsidRPr="00A347C5">
        <w:rPr>
          <w:rFonts w:asciiTheme="majorEastAsia" w:eastAsiaTheme="majorEastAsia" w:hAnsiTheme="majorEastAsia" w:hint="eastAsia"/>
        </w:rPr>
        <w:t>2.3.2运行模式：设置灯具工作模式</w:t>
      </w:r>
      <w:bookmarkEnd w:id="23"/>
    </w:p>
    <w:p w:rsidR="00C32478" w:rsidRPr="00A347C5" w:rsidRDefault="00036D95" w:rsidP="00FC0960">
      <w:pPr>
        <w:pStyle w:val="5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通过如</w:t>
      </w:r>
      <w:fldSimple w:instr=" REF _Ref386362086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7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所示页面可设置灯具的运行模式、控制灯炮和通道模式。灯具支持三种运行模式（DMX模式、自走模式和声控模式），详细的参数数值设置请参与上一节，具体参数描述如下：</w:t>
      </w:r>
    </w:p>
    <w:p w:rsidR="00C32478" w:rsidRPr="00A347C5" w:rsidRDefault="00F53E9F" w:rsidP="00FC0960">
      <w:pPr>
        <w:pStyle w:val="50"/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>
            <wp:extent cx="1205901" cy="879983"/>
            <wp:effectExtent l="19050" t="0" r="0" b="0"/>
            <wp:docPr id="70" name="图片 21" descr="运行模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运行模式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844" cy="882131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 w:rsidP="00700EBD">
      <w:pPr>
        <w:pStyle w:val="21"/>
        <w:spacing w:after="156" w:line="260" w:lineRule="exact"/>
        <w:rPr>
          <w:rFonts w:asciiTheme="majorEastAsia" w:eastAsiaTheme="majorEastAsia" w:hAnsiTheme="majorEastAsia"/>
          <w:sz w:val="21"/>
          <w:szCs w:val="21"/>
        </w:rPr>
      </w:pPr>
      <w:bookmarkStart w:id="24" w:name="_Ref386362086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7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24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运行模式设置页面</w:t>
      </w:r>
    </w:p>
    <w:p w:rsidR="00C32478" w:rsidRPr="00A347C5" w:rsidRDefault="00036D95" w:rsidP="00700EBD">
      <w:pPr>
        <w:pStyle w:val="50"/>
        <w:numPr>
          <w:ilvl w:val="0"/>
          <w:numId w:val="4"/>
        </w:numPr>
        <w:spacing w:line="260" w:lineRule="exact"/>
        <w:ind w:firstLineChars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DMX模式：</w:t>
      </w:r>
      <w:r w:rsidRPr="00A347C5">
        <w:rPr>
          <w:rFonts w:asciiTheme="majorEastAsia" w:eastAsiaTheme="majorEastAsia" w:hAnsiTheme="majorEastAsia" w:hint="eastAsia"/>
          <w:szCs w:val="21"/>
        </w:rPr>
        <w:t>此模式下，灯具接收来自控台的数据并根据控台的数据运行（常用模式）；</w:t>
      </w:r>
    </w:p>
    <w:p w:rsidR="00C32478" w:rsidRPr="00A347C5" w:rsidRDefault="00036D95" w:rsidP="00700EBD">
      <w:pPr>
        <w:pStyle w:val="50"/>
        <w:numPr>
          <w:ilvl w:val="0"/>
          <w:numId w:val="4"/>
        </w:numPr>
        <w:spacing w:line="260" w:lineRule="exact"/>
        <w:ind w:firstLineChars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自走模式：</w:t>
      </w:r>
      <w:r w:rsidRPr="00A347C5">
        <w:rPr>
          <w:rFonts w:asciiTheme="majorEastAsia" w:eastAsiaTheme="majorEastAsia" w:hAnsiTheme="majorEastAsia" w:hint="eastAsia"/>
          <w:szCs w:val="21"/>
        </w:rPr>
        <w:t>灯具不接收控台数据，以内部固定程式自行运行；</w:t>
      </w:r>
    </w:p>
    <w:p w:rsidR="00C32478" w:rsidRPr="00A347C5" w:rsidRDefault="00036D95" w:rsidP="00700EBD">
      <w:pPr>
        <w:pStyle w:val="50"/>
        <w:numPr>
          <w:ilvl w:val="0"/>
          <w:numId w:val="4"/>
        </w:numPr>
        <w:spacing w:line="260" w:lineRule="exact"/>
        <w:ind w:firstLineChars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声控模式：</w:t>
      </w:r>
      <w:r w:rsidRPr="00A347C5">
        <w:rPr>
          <w:rFonts w:asciiTheme="majorEastAsia" w:eastAsiaTheme="majorEastAsia" w:hAnsiTheme="majorEastAsia" w:hint="eastAsia"/>
          <w:szCs w:val="21"/>
        </w:rPr>
        <w:t>灯具不接收控台数据，当有较强的声音，灯具运行一个场景，否则将保持最后一次的场景。</w:t>
      </w:r>
    </w:p>
    <w:p w:rsidR="00C32478" w:rsidRPr="00A347C5" w:rsidRDefault="00036D95" w:rsidP="00700EBD">
      <w:pPr>
        <w:pStyle w:val="50"/>
        <w:numPr>
          <w:ilvl w:val="0"/>
          <w:numId w:val="4"/>
        </w:numPr>
        <w:spacing w:line="260" w:lineRule="exact"/>
        <w:ind w:firstLineChars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主从选择：</w:t>
      </w:r>
      <w:r w:rsidRPr="00A347C5">
        <w:rPr>
          <w:rFonts w:asciiTheme="majorEastAsia" w:eastAsiaTheme="majorEastAsia" w:hAnsiTheme="majorEastAsia" w:hint="eastAsia"/>
          <w:szCs w:val="21"/>
        </w:rPr>
        <w:t>“主从选择”只在灯具工作在“自走模式”或“声控模式”下生效。</w:t>
      </w:r>
    </w:p>
    <w:p w:rsidR="00C32478" w:rsidRPr="00A347C5" w:rsidRDefault="00036D95" w:rsidP="00700EBD">
      <w:pPr>
        <w:pStyle w:val="50"/>
        <w:spacing w:line="260" w:lineRule="exact"/>
        <w:ind w:firstLineChars="0" w:firstLine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关闭--&gt; 灯具运行的内部程式数据不会通过DMX数据线发送到其它灯具。（默认设置）</w:t>
      </w:r>
    </w:p>
    <w:p w:rsidR="00C32478" w:rsidRPr="00A347C5" w:rsidRDefault="00036D95" w:rsidP="00700EBD">
      <w:pPr>
        <w:pStyle w:val="50"/>
        <w:spacing w:line="260" w:lineRule="exact"/>
        <w:ind w:firstLineChars="0" w:firstLine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开启--&gt; 数据实时发送到其它灯具，其它灯具（从机）将跟着该台灯具（主机）同步运行。</w:t>
      </w:r>
    </w:p>
    <w:p w:rsidR="00C32478" w:rsidRPr="00A347C5" w:rsidRDefault="00036D95" w:rsidP="00700EBD">
      <w:pPr>
        <w:pStyle w:val="50"/>
        <w:numPr>
          <w:ilvl w:val="0"/>
          <w:numId w:val="4"/>
        </w:numPr>
        <w:spacing w:line="260" w:lineRule="exact"/>
        <w:ind w:firstLineChars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灯炮开关：</w:t>
      </w:r>
      <w:r w:rsidRPr="00A347C5">
        <w:rPr>
          <w:rFonts w:asciiTheme="majorEastAsia" w:eastAsiaTheme="majorEastAsia" w:hAnsiTheme="majorEastAsia" w:hint="eastAsia"/>
          <w:szCs w:val="21"/>
        </w:rPr>
        <w:t>通过该项设置，可以控制灯炮的开启与关闭。</w:t>
      </w:r>
    </w:p>
    <w:p w:rsidR="00C32478" w:rsidRPr="00A347C5" w:rsidRDefault="00036D95" w:rsidP="00700EBD">
      <w:pPr>
        <w:pStyle w:val="50"/>
        <w:spacing w:line="260" w:lineRule="exact"/>
        <w:ind w:firstLineChars="0" w:firstLine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注意： 灯炮不能过于频繁开关，这样会降低灯炮的使用寿命。灯具内部已限定开、关灯之间的时间间隔为30秒，即在灯炮更改状态后的30秒内，多次的开、关操作都被忽略，只保留最后一次操作。</w:t>
      </w:r>
    </w:p>
    <w:p w:rsidR="00C32478" w:rsidRPr="00A347C5" w:rsidRDefault="00036D95" w:rsidP="00700EBD">
      <w:pPr>
        <w:pStyle w:val="50"/>
        <w:numPr>
          <w:ilvl w:val="0"/>
          <w:numId w:val="4"/>
        </w:numPr>
        <w:spacing w:line="260" w:lineRule="exact"/>
        <w:ind w:firstLineChars="0" w:firstLine="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通道模式：</w:t>
      </w:r>
      <w:r w:rsidRPr="00A347C5">
        <w:rPr>
          <w:rFonts w:asciiTheme="majorEastAsia" w:eastAsiaTheme="majorEastAsia" w:hAnsiTheme="majorEastAsia" w:hint="eastAsia"/>
          <w:szCs w:val="21"/>
        </w:rPr>
        <w:t xml:space="preserve"> 16通道。</w:t>
      </w:r>
    </w:p>
    <w:p w:rsidR="00C32478" w:rsidRPr="00A347C5" w:rsidRDefault="00036D95" w:rsidP="00054547">
      <w:pPr>
        <w:pStyle w:val="50"/>
        <w:spacing w:line="260" w:lineRule="exact"/>
        <w:ind w:firstLineChars="0" w:firstLine="0"/>
        <w:rPr>
          <w:rFonts w:asciiTheme="majorEastAsia" w:eastAsiaTheme="majorEastAsia" w:hAnsiTheme="majorEastAsia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</w:t>
      </w:r>
      <w:r w:rsidRPr="00A347C5">
        <w:rPr>
          <w:rFonts w:asciiTheme="majorEastAsia" w:eastAsiaTheme="majorEastAsia" w:hAnsiTheme="majorEastAsia" w:hint="eastAsia"/>
        </w:rPr>
        <w:t>2.3.3显示设置：设置面板显示设置</w:t>
      </w:r>
    </w:p>
    <w:p w:rsidR="00C32478" w:rsidRPr="00A347C5" w:rsidRDefault="00036D95" w:rsidP="00FC0960">
      <w:pPr>
        <w:pStyle w:val="50"/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灯具支持中英双语，倒灯显示等，进入如</w:t>
      </w:r>
      <w:fldSimple w:instr=" REF _Ref386363885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8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所示设置对应的参数设置：</w:t>
      </w:r>
    </w:p>
    <w:p w:rsidR="00C32478" w:rsidRPr="00A347C5" w:rsidRDefault="00F53E9F" w:rsidP="00FC0960">
      <w:pPr>
        <w:pStyle w:val="50"/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>
            <wp:extent cx="1292165" cy="941207"/>
            <wp:effectExtent l="19050" t="0" r="3235" b="0"/>
            <wp:docPr id="10" name="图片 28" descr="显示设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 descr="显示设置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13" cy="945758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25" w:name="_Ref386363885"/>
      <w:r w:rsidRPr="00A347C5">
        <w:rPr>
          <w:rFonts w:asciiTheme="majorEastAsia" w:eastAsiaTheme="majorEastAsia" w:hAnsiTheme="majorEastAsia" w:hint="eastAsia"/>
          <w:sz w:val="21"/>
          <w:szCs w:val="21"/>
        </w:rPr>
        <w:lastRenderedPageBreak/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8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25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显示设置页面</w:t>
      </w:r>
    </w:p>
    <w:p w:rsidR="00C32478" w:rsidRPr="00A347C5" w:rsidRDefault="00036D95" w:rsidP="00700EBD">
      <w:pPr>
        <w:numPr>
          <w:ilvl w:val="0"/>
          <w:numId w:val="8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语言（Langudge）：</w:t>
      </w:r>
      <w:r w:rsidRPr="00A347C5">
        <w:rPr>
          <w:rFonts w:asciiTheme="majorEastAsia" w:eastAsiaTheme="majorEastAsia" w:hAnsiTheme="majorEastAsia" w:hint="eastAsia"/>
          <w:szCs w:val="21"/>
        </w:rPr>
        <w:t>选择中文或英文显示，选择后即时生效。</w:t>
      </w:r>
    </w:p>
    <w:p w:rsidR="00C32478" w:rsidRPr="00A347C5" w:rsidRDefault="00036D95" w:rsidP="00700EBD">
      <w:pPr>
        <w:numPr>
          <w:ilvl w:val="0"/>
          <w:numId w:val="8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屏幕保护：</w:t>
      </w:r>
      <w:r w:rsidRPr="00A347C5">
        <w:rPr>
          <w:rFonts w:asciiTheme="majorEastAsia" w:eastAsiaTheme="majorEastAsia" w:hAnsiTheme="majorEastAsia" w:hint="eastAsia"/>
          <w:szCs w:val="21"/>
        </w:rPr>
        <w:t>当没有对灯具进行任何设置一段时间（10秒）后，屏幕将进入屏保状态。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 ---&gt; 无屏保，一直显示主界面。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模式1--&gt; 关闭屏幕，即黑屏，省电模式。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模式2--&gt; 显示当前DMX地址码及运行模式。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模式3--&gt; 显示光束灯图标及当前运行模式。（默认设置）</w:t>
      </w:r>
    </w:p>
    <w:p w:rsidR="00C32478" w:rsidRPr="00A347C5" w:rsidRDefault="00036D95" w:rsidP="00700EBD">
      <w:pPr>
        <w:numPr>
          <w:ilvl w:val="0"/>
          <w:numId w:val="8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屏幕旋转：</w:t>
      </w:r>
      <w:r w:rsidRPr="00A347C5">
        <w:rPr>
          <w:rFonts w:asciiTheme="majorEastAsia" w:eastAsiaTheme="majorEastAsia" w:hAnsiTheme="majorEastAsia" w:hint="eastAsia"/>
          <w:szCs w:val="21"/>
        </w:rPr>
        <w:t>选择屏幕是否以180度旋转显示。当灯具倒挂时，此设置可使显示内容更直观清晰。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开启 ---&gt; 正常显示。(默认设置)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 ---&gt; 180度翻转显示。</w:t>
      </w:r>
    </w:p>
    <w:p w:rsidR="00C32478" w:rsidRPr="00A347C5" w:rsidRDefault="00036D95" w:rsidP="00700EBD">
      <w:pPr>
        <w:numPr>
          <w:ilvl w:val="0"/>
          <w:numId w:val="8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触屏开关：</w:t>
      </w:r>
      <w:r w:rsidRPr="00A347C5">
        <w:rPr>
          <w:rFonts w:asciiTheme="majorEastAsia" w:eastAsiaTheme="majorEastAsia" w:hAnsiTheme="majorEastAsia" w:hint="eastAsia"/>
          <w:szCs w:val="21"/>
        </w:rPr>
        <w:t>该项选择“关闭”时，显示屏的触屏功能被关闭，只能使用编码器旋钮。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开启 ---&gt; 功能可用。(默认设置)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 ---&gt; 功能不可用，此时只能用按键或旋扭进行操作。（</w:t>
      </w:r>
      <w:r w:rsidRPr="00A347C5">
        <w:rPr>
          <w:rFonts w:asciiTheme="majorEastAsia" w:eastAsiaTheme="majorEastAsia" w:hAnsiTheme="majorEastAsia" w:hint="eastAsia"/>
          <w:b/>
          <w:bCs/>
          <w:szCs w:val="21"/>
        </w:rPr>
        <w:t>慎选</w:t>
      </w:r>
      <w:r w:rsidRPr="00A347C5">
        <w:rPr>
          <w:rFonts w:asciiTheme="majorEastAsia" w:eastAsiaTheme="majorEastAsia" w:hAnsiTheme="majorEastAsia" w:hint="eastAsia"/>
          <w:szCs w:val="21"/>
        </w:rPr>
        <w:t>）</w:t>
      </w:r>
    </w:p>
    <w:p w:rsidR="00C32478" w:rsidRPr="00A347C5" w:rsidRDefault="00036D95" w:rsidP="00700EBD">
      <w:pPr>
        <w:numPr>
          <w:ilvl w:val="0"/>
          <w:numId w:val="8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szCs w:val="21"/>
        </w:rPr>
        <w:t>触屏校正：</w:t>
      </w:r>
      <w:r w:rsidRPr="00A347C5">
        <w:rPr>
          <w:rFonts w:asciiTheme="majorEastAsia" w:eastAsiaTheme="majorEastAsia" w:hAnsiTheme="majorEastAsia" w:hint="eastAsia"/>
          <w:szCs w:val="21"/>
        </w:rPr>
        <w:t>点击该项后，进入校正页面重新校正屏的精度，正常情况下，请不要进入此页面。</w:t>
      </w:r>
    </w:p>
    <w:p w:rsidR="00C32478" w:rsidRPr="00A347C5" w:rsidRDefault="00036D95" w:rsidP="00700EBD">
      <w:pPr>
        <w:pStyle w:val="3"/>
        <w:numPr>
          <w:ilvl w:val="0"/>
          <w:numId w:val="0"/>
        </w:numPr>
        <w:tabs>
          <w:tab w:val="clear" w:pos="737"/>
        </w:tabs>
        <w:spacing w:line="260" w:lineRule="exact"/>
        <w:rPr>
          <w:rFonts w:asciiTheme="majorEastAsia" w:eastAsiaTheme="majorEastAsia" w:hAnsiTheme="majorEastAsia"/>
        </w:rPr>
      </w:pPr>
      <w:r w:rsidRPr="00A347C5">
        <w:rPr>
          <w:rFonts w:asciiTheme="majorEastAsia" w:eastAsiaTheme="majorEastAsia" w:hAnsiTheme="majorEastAsia" w:hint="eastAsia"/>
        </w:rPr>
        <w:t xml:space="preserve"> </w:t>
      </w:r>
      <w:bookmarkStart w:id="26" w:name="_Toc113284053"/>
      <w:r w:rsidRPr="00A347C5">
        <w:rPr>
          <w:rFonts w:asciiTheme="majorEastAsia" w:eastAsiaTheme="majorEastAsia" w:hAnsiTheme="majorEastAsia" w:hint="eastAsia"/>
        </w:rPr>
        <w:t>2.3.4测试模式：测试灯具</w:t>
      </w:r>
      <w:bookmarkEnd w:id="26"/>
    </w:p>
    <w:p w:rsidR="00C32478" w:rsidRPr="00A347C5" w:rsidRDefault="00036D95" w:rsidP="00FC0960">
      <w:pPr>
        <w:pStyle w:val="50"/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ab/>
        <w:t>进入如</w:t>
      </w:r>
      <w:fldSimple w:instr=" REF _Ref386364736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9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所示页面，灯具进入测试模式，此模式下，灯具不接收DMX控台数据。页面上的参数对应DMX通道的数值。可以改变对应参数项的数据来控制灯具的运行：</w:t>
      </w:r>
    </w:p>
    <w:p w:rsidR="00C32478" w:rsidRPr="00A347C5" w:rsidRDefault="00F53E9F" w:rsidP="00FC0960">
      <w:pPr>
        <w:pStyle w:val="50"/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/>
          <w:noProof/>
          <w:szCs w:val="21"/>
        </w:rPr>
        <w:drawing>
          <wp:inline distT="0" distB="0" distL="0" distR="0">
            <wp:extent cx="1498343" cy="1102713"/>
            <wp:effectExtent l="19050" t="0" r="6607" b="0"/>
            <wp:docPr id="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440" cy="1101313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27" w:name="_Ref386364736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9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27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测试模式页面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X轴电机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Y轴电机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调焦</w:t>
      </w:r>
      <w:bookmarkStart w:id="28" w:name="OLE_LINK1"/>
      <w:bookmarkStart w:id="29" w:name="OLE_LINK2"/>
      <w:bookmarkStart w:id="30" w:name="OLE_LINK3"/>
      <w:r w:rsidRPr="00A347C5">
        <w:rPr>
          <w:rFonts w:asciiTheme="majorEastAsia" w:eastAsiaTheme="majorEastAsia" w:hAnsiTheme="majorEastAsia" w:hint="eastAsia"/>
          <w:szCs w:val="21"/>
        </w:rPr>
        <w:t>：数值（0~255）</w:t>
      </w:r>
      <w:bookmarkEnd w:id="28"/>
      <w:bookmarkEnd w:id="29"/>
      <w:bookmarkEnd w:id="30"/>
      <w:r w:rsidRPr="00A347C5">
        <w:rPr>
          <w:rFonts w:asciiTheme="majorEastAsia" w:eastAsiaTheme="majorEastAsia" w:hAnsiTheme="majorEastAsia" w:hint="eastAsia"/>
          <w:szCs w:val="21"/>
        </w:rPr>
        <w:t>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色盘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图盘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菱镜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：数值（0~255），当插入菱镜后，菱镜自转同时启动；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雾镜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：数值（0~255）；</w:t>
      </w:r>
    </w:p>
    <w:p w:rsidR="00C32478" w:rsidRPr="00A347C5" w:rsidRDefault="00036D95" w:rsidP="00700EBD">
      <w:pPr>
        <w:numPr>
          <w:ilvl w:val="0"/>
          <w:numId w:val="9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频闪</w:t>
      </w:r>
      <w:r w:rsidRPr="00A347C5">
        <w:rPr>
          <w:rFonts w:asciiTheme="majorEastAsia" w:eastAsiaTheme="majorEastAsia" w:hAnsiTheme="majorEastAsia" w:hint="eastAsia"/>
          <w:szCs w:val="21"/>
        </w:rPr>
        <w:t>：数值（0~255）。</w:t>
      </w:r>
    </w:p>
    <w:p w:rsidR="00C32478" w:rsidRPr="00A347C5" w:rsidRDefault="00036D95" w:rsidP="00700EBD">
      <w:pPr>
        <w:pStyle w:val="3"/>
        <w:numPr>
          <w:ilvl w:val="0"/>
          <w:numId w:val="0"/>
        </w:numPr>
        <w:tabs>
          <w:tab w:val="clear" w:pos="737"/>
        </w:tabs>
        <w:spacing w:line="260" w:lineRule="exact"/>
        <w:rPr>
          <w:rFonts w:asciiTheme="majorEastAsia" w:eastAsiaTheme="majorEastAsia" w:hAnsiTheme="majorEastAsia"/>
        </w:rPr>
      </w:pPr>
      <w:bookmarkStart w:id="31" w:name="_Ref386578300"/>
      <w:r w:rsidRPr="00A347C5">
        <w:rPr>
          <w:rFonts w:asciiTheme="majorEastAsia" w:eastAsiaTheme="majorEastAsia" w:hAnsiTheme="majorEastAsia" w:hint="eastAsia"/>
        </w:rPr>
        <w:t xml:space="preserve">  </w:t>
      </w:r>
      <w:bookmarkStart w:id="32" w:name="_Toc113284054"/>
      <w:r w:rsidRPr="00A347C5">
        <w:rPr>
          <w:rFonts w:asciiTheme="majorEastAsia" w:eastAsiaTheme="majorEastAsia" w:hAnsiTheme="majorEastAsia" w:hint="eastAsia"/>
        </w:rPr>
        <w:t>2.3.5高级设置：设置灯具工作参数</w:t>
      </w:r>
      <w:bookmarkEnd w:id="31"/>
      <w:bookmarkEnd w:id="32"/>
    </w:p>
    <w:p w:rsidR="00C32478" w:rsidRPr="00A347C5" w:rsidRDefault="00036D95" w:rsidP="00FC0960">
      <w:pPr>
        <w:pStyle w:val="50"/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ab/>
        <w:t>进入如</w:t>
      </w:r>
      <w:fldSimple w:instr=" REF _Ref386364914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10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>所示页面，调整灯具的现场参数，方便灯具的现场安装等：</w:t>
      </w:r>
    </w:p>
    <w:p w:rsidR="00C32478" w:rsidRPr="00A347C5" w:rsidRDefault="00F53E9F" w:rsidP="00FC0960">
      <w:pPr>
        <w:pStyle w:val="50"/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/>
          <w:noProof/>
          <w:szCs w:val="21"/>
        </w:rPr>
        <w:drawing>
          <wp:inline distT="0" distB="0" distL="0" distR="0">
            <wp:extent cx="1585464" cy="1144586"/>
            <wp:effectExtent l="19050" t="0" r="0" b="0"/>
            <wp:docPr id="1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130" cy="1145067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33" w:name="_Ref386364914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10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33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高级设置页面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X轴反转</w:t>
      </w:r>
      <w:r w:rsidRPr="00A347C5">
        <w:rPr>
          <w:rFonts w:asciiTheme="majorEastAsia" w:eastAsiaTheme="majorEastAsia" w:hAnsiTheme="majorEastAsia" w:hint="eastAsia"/>
          <w:szCs w:val="21"/>
        </w:rPr>
        <w:t>：X轴电机的初始位置和终点位置对调，转向设置；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关闭--&gt;  </w:t>
      </w:r>
      <w:r w:rsidRPr="00A347C5">
        <w:rPr>
          <w:rFonts w:asciiTheme="majorEastAsia" w:eastAsiaTheme="majorEastAsia" w:hAnsiTheme="majorEastAsia" w:cs="宋体" w:hint="eastAsia"/>
          <w:bCs/>
          <w:szCs w:val="21"/>
        </w:rPr>
        <w:t>X轴电机正向转动。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(默认设置)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开启--&gt;  </w:t>
      </w:r>
      <w:r w:rsidRPr="00A347C5">
        <w:rPr>
          <w:rFonts w:asciiTheme="majorEastAsia" w:eastAsiaTheme="majorEastAsia" w:hAnsiTheme="majorEastAsia" w:cs="宋体" w:hint="eastAsia"/>
          <w:bCs/>
          <w:szCs w:val="21"/>
        </w:rPr>
        <w:t>X轴电机正向转动。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Y轴反转</w:t>
      </w:r>
      <w:r w:rsidRPr="00A347C5">
        <w:rPr>
          <w:rFonts w:asciiTheme="majorEastAsia" w:eastAsiaTheme="majorEastAsia" w:hAnsiTheme="majorEastAsia" w:hint="eastAsia"/>
          <w:szCs w:val="21"/>
        </w:rPr>
        <w:t>：Y轴电机的初始位置和终点位置对调；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关闭--&gt;  Y</w:t>
      </w:r>
      <w:r w:rsidRPr="00A347C5">
        <w:rPr>
          <w:rFonts w:asciiTheme="majorEastAsia" w:eastAsiaTheme="majorEastAsia" w:hAnsiTheme="majorEastAsia" w:cs="宋体" w:hint="eastAsia"/>
          <w:bCs/>
          <w:szCs w:val="21"/>
        </w:rPr>
        <w:t>轴电机正向转动。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(默认设置)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开启--&gt;  Y</w:t>
      </w:r>
      <w:r w:rsidRPr="00A347C5">
        <w:rPr>
          <w:rFonts w:asciiTheme="majorEastAsia" w:eastAsiaTheme="majorEastAsia" w:hAnsiTheme="majorEastAsia" w:cs="宋体" w:hint="eastAsia"/>
          <w:bCs/>
          <w:szCs w:val="21"/>
        </w:rPr>
        <w:t>轴电机正向转动。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光耦校正</w:t>
      </w:r>
      <w:r w:rsidRPr="00A347C5">
        <w:rPr>
          <w:rFonts w:asciiTheme="majorEastAsia" w:eastAsiaTheme="majorEastAsia" w:hAnsiTheme="majorEastAsia" w:hint="eastAsia"/>
          <w:szCs w:val="21"/>
        </w:rPr>
        <w:t>：选择是否使用光耦自动校正X、Y的位置。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开启--&gt; 当X或Y轴电机因失步产生偏位时，灯具会自动校正回应该处于的位置。（默认设置）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     关闭--&gt; 当X或Y轴电机因失步产生偏位时，灯具不会自动校正回来；（</w:t>
      </w:r>
      <w:r w:rsidRPr="00A347C5">
        <w:rPr>
          <w:rFonts w:asciiTheme="majorEastAsia" w:eastAsiaTheme="majorEastAsia" w:hAnsiTheme="majorEastAsia" w:hint="eastAsia"/>
          <w:b/>
          <w:bCs/>
          <w:szCs w:val="21"/>
        </w:rPr>
        <w:t>慎选</w:t>
      </w:r>
      <w:r w:rsidRPr="00A347C5">
        <w:rPr>
          <w:rFonts w:asciiTheme="majorEastAsia" w:eastAsiaTheme="majorEastAsia" w:hAnsiTheme="majorEastAsia" w:hint="eastAsia"/>
          <w:szCs w:val="21"/>
        </w:rPr>
        <w:t>）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lastRenderedPageBreak/>
        <w:t>X轴偏移量</w:t>
      </w:r>
      <w:r w:rsidRPr="00A347C5">
        <w:rPr>
          <w:rFonts w:asciiTheme="majorEastAsia" w:eastAsiaTheme="majorEastAsia" w:hAnsiTheme="majorEastAsia" w:hint="eastAsia"/>
          <w:szCs w:val="21"/>
        </w:rPr>
        <w:t>：设置X轴电机初始位置的偏移角度，默认值：010。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Y轴偏移量</w:t>
      </w:r>
      <w:r w:rsidRPr="00A347C5">
        <w:rPr>
          <w:rFonts w:asciiTheme="majorEastAsia" w:eastAsiaTheme="majorEastAsia" w:hAnsiTheme="majorEastAsia" w:hint="eastAsia"/>
          <w:szCs w:val="21"/>
        </w:rPr>
        <w:t>：设置Y轴电机初始位置的偏移角度，默认值：010。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开灯模式</w:t>
      </w:r>
      <w:r w:rsidRPr="00A347C5">
        <w:rPr>
          <w:rFonts w:asciiTheme="majorEastAsia" w:eastAsiaTheme="majorEastAsia" w:hAnsiTheme="majorEastAsia" w:hint="eastAsia"/>
          <w:szCs w:val="21"/>
        </w:rPr>
        <w:t>：设置上电时，灯泡的开关状态；</w:t>
      </w:r>
    </w:p>
    <w:p w:rsidR="00C32478" w:rsidRPr="00A347C5" w:rsidRDefault="00036D95" w:rsidP="00700EBD">
      <w:pPr>
        <w:spacing w:line="260" w:lineRule="exact"/>
        <w:ind w:firstLine="360"/>
        <w:rPr>
          <w:rFonts w:asciiTheme="majorEastAsia" w:eastAsiaTheme="majorEastAsia" w:hAnsiTheme="majorEastAsia" w:cs="宋体"/>
          <w:color w:val="000000"/>
          <w:szCs w:val="21"/>
        </w:rPr>
      </w:pPr>
      <w:r w:rsidRPr="00A347C5">
        <w:rPr>
          <w:rFonts w:asciiTheme="majorEastAsia" w:eastAsiaTheme="majorEastAsia" w:hAnsiTheme="majorEastAsia" w:cs="宋体" w:hint="eastAsia"/>
          <w:szCs w:val="21"/>
        </w:rPr>
        <w:t>上电开灯</w:t>
      </w:r>
      <w:r w:rsidRPr="00A347C5">
        <w:rPr>
          <w:rFonts w:asciiTheme="majorEastAsia" w:eastAsiaTheme="majorEastAsia" w:hAnsiTheme="majorEastAsia" w:hint="eastAsia"/>
          <w:szCs w:val="21"/>
        </w:rPr>
        <w:t>--&gt;</w:t>
      </w:r>
      <w:r w:rsidRPr="00A347C5">
        <w:rPr>
          <w:rFonts w:asciiTheme="majorEastAsia" w:eastAsiaTheme="majorEastAsia" w:hAnsiTheme="majorEastAsia" w:cs="宋体" w:hint="eastAsia"/>
          <w:szCs w:val="21"/>
        </w:rPr>
        <w:t xml:space="preserve"> 开电就点亮灯泡。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(默认设置)</w:t>
      </w:r>
    </w:p>
    <w:p w:rsidR="00C32478" w:rsidRPr="00A347C5" w:rsidRDefault="00036D95" w:rsidP="00700EBD">
      <w:pPr>
        <w:spacing w:line="260" w:lineRule="exact"/>
        <w:ind w:firstLine="360"/>
        <w:rPr>
          <w:rFonts w:asciiTheme="majorEastAsia" w:eastAsiaTheme="majorEastAsia" w:hAnsiTheme="majorEastAsia" w:cs="宋体"/>
          <w:szCs w:val="21"/>
        </w:rPr>
      </w:pPr>
      <w:r w:rsidRPr="00A347C5">
        <w:rPr>
          <w:rFonts w:asciiTheme="majorEastAsia" w:eastAsiaTheme="majorEastAsia" w:hAnsiTheme="majorEastAsia" w:cs="宋体" w:hint="eastAsia"/>
          <w:szCs w:val="21"/>
        </w:rPr>
        <w:t>手动开动</w:t>
      </w:r>
      <w:r w:rsidRPr="00A347C5">
        <w:rPr>
          <w:rFonts w:asciiTheme="majorEastAsia" w:eastAsiaTheme="majorEastAsia" w:hAnsiTheme="majorEastAsia" w:hint="eastAsia"/>
          <w:szCs w:val="21"/>
        </w:rPr>
        <w:t>--&gt;</w:t>
      </w:r>
      <w:r w:rsidRPr="00A347C5">
        <w:rPr>
          <w:rFonts w:asciiTheme="majorEastAsia" w:eastAsiaTheme="majorEastAsia" w:hAnsiTheme="majorEastAsia" w:cs="宋体" w:hint="eastAsia"/>
          <w:szCs w:val="21"/>
        </w:rPr>
        <w:t xml:space="preserve"> 灯具开启后,需要手动点亮灯泡。</w:t>
      </w:r>
    </w:p>
    <w:p w:rsidR="00C32478" w:rsidRPr="00A347C5" w:rsidRDefault="00036D95" w:rsidP="00700EBD">
      <w:pPr>
        <w:spacing w:line="260" w:lineRule="exact"/>
        <w:ind w:firstLine="36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cs="宋体" w:hint="eastAsia"/>
          <w:szCs w:val="21"/>
        </w:rPr>
        <w:t>复位后开灯</w:t>
      </w:r>
      <w:r w:rsidRPr="00A347C5">
        <w:rPr>
          <w:rFonts w:asciiTheme="majorEastAsia" w:eastAsiaTheme="majorEastAsia" w:hAnsiTheme="majorEastAsia" w:hint="eastAsia"/>
          <w:szCs w:val="21"/>
        </w:rPr>
        <w:t>--&gt;</w:t>
      </w:r>
      <w:r w:rsidRPr="00A347C5">
        <w:rPr>
          <w:rFonts w:asciiTheme="majorEastAsia" w:eastAsiaTheme="majorEastAsia" w:hAnsiTheme="majorEastAsia" w:cs="宋体" w:hint="eastAsia"/>
          <w:szCs w:val="21"/>
        </w:rPr>
        <w:t xml:space="preserve"> 灯具完成复位后点亮灯泡。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数据保持</w:t>
      </w:r>
      <w:r w:rsidRPr="00A347C5">
        <w:rPr>
          <w:rFonts w:asciiTheme="majorEastAsia" w:eastAsiaTheme="majorEastAsia" w:hAnsiTheme="majorEastAsia" w:hint="eastAsia"/>
          <w:szCs w:val="21"/>
        </w:rPr>
        <w:t>：设置当断开DMX信号时</w:t>
      </w:r>
      <w:r w:rsidRPr="00A347C5">
        <w:rPr>
          <w:rFonts w:asciiTheme="majorEastAsia" w:eastAsiaTheme="majorEastAsia" w:hAnsiTheme="majorEastAsia" w:cs="宋体" w:hint="eastAsia"/>
          <w:szCs w:val="21"/>
        </w:rPr>
        <w:t>（拔掉控台），灯具的位置。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 w:cs="宋体"/>
          <w:szCs w:val="21"/>
        </w:rPr>
      </w:pPr>
      <w:r w:rsidRPr="00A347C5">
        <w:rPr>
          <w:rFonts w:asciiTheme="majorEastAsia" w:eastAsiaTheme="majorEastAsia" w:hAnsiTheme="majorEastAsia" w:cs="宋体" w:hint="eastAsia"/>
          <w:szCs w:val="21"/>
        </w:rPr>
        <w:t xml:space="preserve">    关闭</w:t>
      </w:r>
      <w:r w:rsidRPr="00A347C5">
        <w:rPr>
          <w:rFonts w:asciiTheme="majorEastAsia" w:eastAsiaTheme="majorEastAsia" w:hAnsiTheme="majorEastAsia" w:hint="eastAsia"/>
          <w:szCs w:val="21"/>
        </w:rPr>
        <w:t>--&gt;</w:t>
      </w:r>
      <w:r w:rsidRPr="00A347C5">
        <w:rPr>
          <w:rFonts w:asciiTheme="majorEastAsia" w:eastAsiaTheme="majorEastAsia" w:hAnsiTheme="majorEastAsia" w:cs="宋体" w:hint="eastAsia"/>
          <w:szCs w:val="21"/>
        </w:rPr>
        <w:t xml:space="preserve"> 当断开DMX信号时（拔掉控台），灯具归中。（默认设置） </w:t>
      </w:r>
    </w:p>
    <w:p w:rsidR="00C32478" w:rsidRPr="00A347C5" w:rsidRDefault="00036D95" w:rsidP="00700EBD">
      <w:p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cs="宋体" w:hint="eastAsia"/>
          <w:szCs w:val="21"/>
        </w:rPr>
        <w:t xml:space="preserve">    开启</w:t>
      </w:r>
      <w:r w:rsidRPr="00A347C5">
        <w:rPr>
          <w:rFonts w:asciiTheme="majorEastAsia" w:eastAsiaTheme="majorEastAsia" w:hAnsiTheme="majorEastAsia" w:hint="eastAsia"/>
          <w:szCs w:val="21"/>
        </w:rPr>
        <w:t>--&gt;</w:t>
      </w:r>
      <w:r w:rsidRPr="00A347C5">
        <w:rPr>
          <w:rFonts w:asciiTheme="majorEastAsia" w:eastAsiaTheme="majorEastAsia" w:hAnsiTheme="majorEastAsia" w:cs="宋体" w:hint="eastAsia"/>
          <w:szCs w:val="21"/>
        </w:rPr>
        <w:t xml:space="preserve"> 当断开DMX信号时（拔掉控台），灯具保持当时位置状态。</w:t>
      </w:r>
    </w:p>
    <w:p w:rsidR="00C32478" w:rsidRPr="00A347C5" w:rsidRDefault="00036D95" w:rsidP="00700EBD">
      <w:pPr>
        <w:numPr>
          <w:ilvl w:val="0"/>
          <w:numId w:val="10"/>
        </w:numPr>
        <w:spacing w:line="260" w:lineRule="exact"/>
        <w:rPr>
          <w:rFonts w:asciiTheme="majorEastAsia" w:eastAsiaTheme="majorEastAsia" w:hAnsiTheme="majorEastAsia" w:cs="宋体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出厂设置</w:t>
      </w:r>
      <w:r w:rsidRPr="00A347C5">
        <w:rPr>
          <w:rFonts w:asciiTheme="majorEastAsia" w:eastAsiaTheme="majorEastAsia" w:hAnsiTheme="majorEastAsia" w:hint="eastAsia"/>
          <w:szCs w:val="21"/>
        </w:rPr>
        <w:t>：</w:t>
      </w:r>
      <w:r w:rsidRPr="00A347C5">
        <w:rPr>
          <w:rFonts w:asciiTheme="majorEastAsia" w:eastAsiaTheme="majorEastAsia" w:hAnsiTheme="majorEastAsia" w:cs="宋体" w:hint="eastAsia"/>
          <w:szCs w:val="21"/>
        </w:rPr>
        <w:t>初始化灯具所以参数。</w:t>
      </w:r>
    </w:p>
    <w:p w:rsidR="00C32478" w:rsidRPr="00A347C5" w:rsidRDefault="00036D95">
      <w:pPr>
        <w:pStyle w:val="3"/>
        <w:numPr>
          <w:ilvl w:val="0"/>
          <w:numId w:val="0"/>
        </w:numPr>
        <w:tabs>
          <w:tab w:val="clear" w:pos="737"/>
        </w:tabs>
        <w:ind w:left="200"/>
        <w:rPr>
          <w:rFonts w:asciiTheme="majorEastAsia" w:eastAsiaTheme="majorEastAsia" w:hAnsiTheme="majorEastAsia"/>
        </w:rPr>
      </w:pPr>
      <w:bookmarkStart w:id="34" w:name="_Toc113284055"/>
      <w:r w:rsidRPr="00A347C5">
        <w:rPr>
          <w:rFonts w:asciiTheme="majorEastAsia" w:eastAsiaTheme="majorEastAsia" w:hAnsiTheme="majorEastAsia" w:hint="eastAsia"/>
        </w:rPr>
        <w:t>2.3.6状态信息：查看灯具当前状态</w:t>
      </w:r>
      <w:bookmarkEnd w:id="34"/>
    </w:p>
    <w:p w:rsidR="00C32478" w:rsidRPr="00A347C5" w:rsidRDefault="00036D95" w:rsidP="00FC0960">
      <w:pPr>
        <w:pStyle w:val="50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进入如</w:t>
      </w:r>
      <w:fldSimple w:instr=" REF _Ref386365234 \h  \* MERGEFORMAT ">
        <w:r w:rsidR="00DC320F" w:rsidRPr="00A347C5">
          <w:rPr>
            <w:rFonts w:asciiTheme="majorEastAsia" w:eastAsiaTheme="majorEastAsia" w:hAnsiTheme="majorEastAsia" w:hint="eastAsia"/>
            <w:szCs w:val="21"/>
          </w:rPr>
          <w:t>图</w:t>
        </w:r>
        <w:r w:rsidR="00DC320F" w:rsidRPr="00A347C5">
          <w:rPr>
            <w:rFonts w:asciiTheme="majorEastAsia" w:eastAsiaTheme="majorEastAsia" w:hAnsiTheme="majorEastAsia"/>
            <w:szCs w:val="21"/>
          </w:rPr>
          <w:t>11</w:t>
        </w:r>
      </w:fldSimple>
      <w:r w:rsidRPr="00A347C5">
        <w:rPr>
          <w:rFonts w:asciiTheme="majorEastAsia" w:eastAsiaTheme="majorEastAsia" w:hAnsiTheme="majorEastAsia" w:hint="eastAsia"/>
          <w:szCs w:val="21"/>
        </w:rPr>
        <w:t xml:space="preserve">所示页面： </w:t>
      </w:r>
    </w:p>
    <w:p w:rsidR="00C32478" w:rsidRPr="00A347C5" w:rsidRDefault="00F53E9F" w:rsidP="00FC0960">
      <w:pPr>
        <w:pStyle w:val="50"/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noProof/>
          <w:szCs w:val="21"/>
        </w:rPr>
        <w:drawing>
          <wp:inline distT="0" distB="0" distL="0" distR="0">
            <wp:extent cx="1404308" cy="1027151"/>
            <wp:effectExtent l="19050" t="0" r="5392" b="0"/>
            <wp:docPr id="13" name="图片 23" descr="状态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 descr="状态信息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627" cy="1029579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478" w:rsidRPr="00A347C5" w:rsidRDefault="00036D95">
      <w:pPr>
        <w:pStyle w:val="21"/>
        <w:spacing w:after="156"/>
        <w:rPr>
          <w:rFonts w:asciiTheme="majorEastAsia" w:eastAsiaTheme="majorEastAsia" w:hAnsiTheme="majorEastAsia"/>
          <w:sz w:val="21"/>
          <w:szCs w:val="21"/>
        </w:rPr>
      </w:pPr>
      <w:bookmarkStart w:id="35" w:name="_Ref386365234"/>
      <w:r w:rsidRPr="00A347C5">
        <w:rPr>
          <w:rFonts w:asciiTheme="majorEastAsia" w:eastAsiaTheme="majorEastAsia" w:hAnsiTheme="majorEastAsia" w:hint="eastAsia"/>
          <w:sz w:val="21"/>
          <w:szCs w:val="21"/>
        </w:rPr>
        <w:t>图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begin"/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Pr="00A347C5">
        <w:rPr>
          <w:rFonts w:asciiTheme="majorEastAsia" w:eastAsiaTheme="majorEastAsia" w:hAnsiTheme="majorEastAsia" w:hint="eastAsia"/>
          <w:sz w:val="21"/>
          <w:szCs w:val="21"/>
        </w:rPr>
        <w:instrText>SEQ 图_ \* ARABIC</w:instrText>
      </w:r>
      <w:r w:rsidRPr="00A347C5">
        <w:rPr>
          <w:rFonts w:asciiTheme="majorEastAsia" w:eastAsiaTheme="majorEastAsia" w:hAnsiTheme="majorEastAsia"/>
          <w:sz w:val="21"/>
          <w:szCs w:val="21"/>
        </w:rPr>
        <w:instrText xml:space="preserve"> </w:instrTex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separate"/>
      </w:r>
      <w:r w:rsidR="00DC320F" w:rsidRPr="00A347C5">
        <w:rPr>
          <w:rFonts w:asciiTheme="majorEastAsia" w:eastAsiaTheme="majorEastAsia" w:hAnsiTheme="majorEastAsia"/>
          <w:noProof/>
          <w:sz w:val="21"/>
          <w:szCs w:val="21"/>
        </w:rPr>
        <w:t>11</w:t>
      </w:r>
      <w:r w:rsidR="00A30DF9" w:rsidRPr="00A347C5">
        <w:rPr>
          <w:rFonts w:asciiTheme="majorEastAsia" w:eastAsiaTheme="majorEastAsia" w:hAnsiTheme="majorEastAsia"/>
          <w:sz w:val="21"/>
          <w:szCs w:val="21"/>
        </w:rPr>
        <w:fldChar w:fldCharType="end"/>
      </w:r>
      <w:bookmarkEnd w:id="35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  状态信息页面</w:t>
      </w:r>
    </w:p>
    <w:p w:rsidR="00C32478" w:rsidRPr="00A347C5" w:rsidRDefault="00036D95" w:rsidP="00700EBD">
      <w:pPr>
        <w:numPr>
          <w:ilvl w:val="0"/>
          <w:numId w:val="11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运行模式</w:t>
      </w:r>
      <w:r w:rsidRPr="00A347C5">
        <w:rPr>
          <w:rFonts w:asciiTheme="majorEastAsia" w:eastAsiaTheme="majorEastAsia" w:hAnsiTheme="majorEastAsia" w:hint="eastAsia"/>
          <w:szCs w:val="21"/>
        </w:rPr>
        <w:t>：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显示灯具当前工作模式。</w:t>
      </w:r>
    </w:p>
    <w:p w:rsidR="00C32478" w:rsidRPr="00A347C5" w:rsidRDefault="00036D95" w:rsidP="00700EBD">
      <w:pPr>
        <w:numPr>
          <w:ilvl w:val="0"/>
          <w:numId w:val="11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地址码</w:t>
      </w:r>
      <w:r w:rsidRPr="00A347C5">
        <w:rPr>
          <w:rFonts w:asciiTheme="majorEastAsia" w:eastAsiaTheme="majorEastAsia" w:hAnsiTheme="majorEastAsia" w:hint="eastAsia"/>
          <w:szCs w:val="21"/>
        </w:rPr>
        <w:t>：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显示灯具当前DMX地址。</w:t>
      </w:r>
    </w:p>
    <w:p w:rsidR="00C32478" w:rsidRPr="00A347C5" w:rsidRDefault="00036D95" w:rsidP="00700EBD">
      <w:pPr>
        <w:numPr>
          <w:ilvl w:val="0"/>
          <w:numId w:val="11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软件版本</w:t>
      </w:r>
      <w:r w:rsidRPr="00A347C5">
        <w:rPr>
          <w:rFonts w:asciiTheme="majorEastAsia" w:eastAsiaTheme="majorEastAsia" w:hAnsiTheme="majorEastAsia" w:hint="eastAsia"/>
          <w:szCs w:val="21"/>
        </w:rPr>
        <w:t>：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显示灯具当前软件版本。</w:t>
      </w:r>
    </w:p>
    <w:p w:rsidR="00C32478" w:rsidRPr="00A347C5" w:rsidRDefault="00036D95" w:rsidP="00700EBD">
      <w:pPr>
        <w:numPr>
          <w:ilvl w:val="0"/>
          <w:numId w:val="11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上电时间</w:t>
      </w:r>
      <w:r w:rsidRPr="00A347C5">
        <w:rPr>
          <w:rFonts w:asciiTheme="majorEastAsia" w:eastAsiaTheme="majorEastAsia" w:hAnsiTheme="majorEastAsia" w:hint="eastAsia"/>
          <w:szCs w:val="21"/>
        </w:rPr>
        <w:t>：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显示灯具本次上电运行时间和。</w:t>
      </w:r>
    </w:p>
    <w:p w:rsidR="00C32478" w:rsidRPr="00A347C5" w:rsidRDefault="00036D95" w:rsidP="00700EBD">
      <w:pPr>
        <w:numPr>
          <w:ilvl w:val="0"/>
          <w:numId w:val="11"/>
        </w:numPr>
        <w:spacing w:line="26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b/>
          <w:bCs/>
          <w:szCs w:val="21"/>
        </w:rPr>
        <w:t>运行时间</w:t>
      </w:r>
      <w:r w:rsidRPr="00A347C5">
        <w:rPr>
          <w:rFonts w:asciiTheme="majorEastAsia" w:eastAsiaTheme="majorEastAsia" w:hAnsiTheme="majorEastAsia" w:hint="eastAsia"/>
          <w:szCs w:val="21"/>
        </w:rPr>
        <w:t>：</w:t>
      </w:r>
      <w:r w:rsidRPr="00A347C5">
        <w:rPr>
          <w:rFonts w:asciiTheme="majorEastAsia" w:eastAsiaTheme="majorEastAsia" w:hAnsiTheme="majorEastAsia" w:cs="宋体" w:hint="eastAsia"/>
          <w:color w:val="000000"/>
          <w:szCs w:val="21"/>
        </w:rPr>
        <w:t>显示灯具运行时间总和。</w:t>
      </w:r>
    </w:p>
    <w:p w:rsidR="00C07D50" w:rsidRPr="00A347C5" w:rsidRDefault="00C07D50" w:rsidP="00700EBD">
      <w:pPr>
        <w:numPr>
          <w:ilvl w:val="0"/>
          <w:numId w:val="11"/>
        </w:numPr>
        <w:spacing w:line="260" w:lineRule="exact"/>
        <w:rPr>
          <w:rFonts w:asciiTheme="majorEastAsia" w:eastAsiaTheme="majorEastAsia" w:hAnsiTheme="majorEastAsia"/>
          <w:szCs w:val="21"/>
        </w:rPr>
      </w:pPr>
    </w:p>
    <w:p w:rsidR="00B44A76" w:rsidRPr="00A347C5" w:rsidRDefault="00F53E9F" w:rsidP="00B44A76">
      <w:pPr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265430</wp:posOffset>
            </wp:positionH>
            <wp:positionV relativeFrom="paragraph">
              <wp:posOffset>949960</wp:posOffset>
            </wp:positionV>
            <wp:extent cx="595630" cy="236855"/>
            <wp:effectExtent l="19050" t="0" r="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23685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DF9">
        <w:rPr>
          <w:rFonts w:asciiTheme="majorEastAsia" w:eastAsiaTheme="majorEastAsia" w:hAnsiTheme="majorEastAsia"/>
          <w:szCs w:val="21"/>
        </w:rPr>
        <w:pict>
          <v:shape id="文本框 16" o:spid="_x0000_s1040" type="#_x0000_t202" style="position:absolute;left:0;text-align:left;margin-left:66.2pt;margin-top:15.8pt;width:160.8pt;height:39.55pt;z-index:251658240;mso-position-horizontal-relative:text;mso-position-vertical-relative:text" strokecolor="#739cc3" strokeweight="1.25pt">
            <v:fill angle="90" type="gradient">
              <o:fill v:ext="view" type="gradientUnscaled"/>
            </v:fill>
            <v:textbox>
              <w:txbxContent>
                <w:p w:rsidR="008D083E" w:rsidRDefault="008D083E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当</w:t>
                  </w:r>
                  <w:r>
                    <w:rPr>
                      <w:rFonts w:hint="eastAsia"/>
                      <w:sz w:val="18"/>
                      <w:szCs w:val="18"/>
                    </w:rPr>
                    <w:t>&lt;</w:t>
                  </w:r>
                  <w:r>
                    <w:rPr>
                      <w:rFonts w:hint="eastAsia"/>
                      <w:sz w:val="18"/>
                      <w:szCs w:val="18"/>
                    </w:rPr>
                    <w:t>高级设置</w:t>
                  </w:r>
                  <w:r>
                    <w:rPr>
                      <w:rFonts w:hint="eastAsia"/>
                      <w:sz w:val="18"/>
                      <w:szCs w:val="18"/>
                    </w:rPr>
                    <w:t>-</w:t>
                  </w:r>
                  <w:r>
                    <w:rPr>
                      <w:rFonts w:hint="eastAsia"/>
                      <w:sz w:val="18"/>
                      <w:szCs w:val="18"/>
                    </w:rPr>
                    <w:t>数据保持</w:t>
                  </w:r>
                  <w:r>
                    <w:rPr>
                      <w:rFonts w:hint="eastAsia"/>
                      <w:sz w:val="18"/>
                      <w:szCs w:val="18"/>
                    </w:rPr>
                    <w:t>&gt;</w:t>
                  </w:r>
                  <w:r>
                    <w:rPr>
                      <w:rFonts w:hint="eastAsia"/>
                      <w:sz w:val="18"/>
                      <w:szCs w:val="18"/>
                    </w:rPr>
                    <w:t>设为</w:t>
                  </w:r>
                  <w:r>
                    <w:rPr>
                      <w:rFonts w:hint="eastAsia"/>
                      <w:sz w:val="18"/>
                      <w:szCs w:val="18"/>
                    </w:rPr>
                    <w:t>&lt;</w:t>
                  </w:r>
                  <w:r>
                    <w:rPr>
                      <w:rFonts w:hint="eastAsia"/>
                      <w:sz w:val="18"/>
                      <w:szCs w:val="18"/>
                    </w:rPr>
                    <w:t>开启</w:t>
                  </w:r>
                  <w:r>
                    <w:rPr>
                      <w:rFonts w:hint="eastAsia"/>
                      <w:sz w:val="18"/>
                      <w:szCs w:val="18"/>
                    </w:rPr>
                    <w:t>&gt;</w:t>
                  </w:r>
                  <w:r>
                    <w:rPr>
                      <w:rFonts w:hint="eastAsia"/>
                      <w:sz w:val="18"/>
                      <w:szCs w:val="18"/>
                    </w:rPr>
                    <w:t>时，</w:t>
                  </w:r>
                  <w:r>
                    <w:rPr>
                      <w:rFonts w:hint="eastAsia"/>
                      <w:sz w:val="18"/>
                      <w:szCs w:val="18"/>
                    </w:rPr>
                    <w:t>DMX</w:t>
                  </w:r>
                  <w:r>
                    <w:rPr>
                      <w:rFonts w:hint="eastAsia"/>
                      <w:sz w:val="18"/>
                      <w:szCs w:val="18"/>
                    </w:rPr>
                    <w:t>清零，可使灯具归中。</w:t>
                  </w:r>
                </w:p>
              </w:txbxContent>
            </v:textbox>
          </v:shape>
        </w:pict>
      </w:r>
      <w:r w:rsidRPr="00A347C5">
        <w:rPr>
          <w:rFonts w:asciiTheme="majorEastAsia" w:eastAsiaTheme="majorEastAsia" w:hAnsiTheme="majorEastAsia"/>
          <w:noProof/>
          <w:szCs w:val="21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307975</wp:posOffset>
            </wp:positionV>
            <wp:extent cx="608330" cy="257810"/>
            <wp:effectExtent l="19050" t="0" r="127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2578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36" w:name="_Ref386363266"/>
    </w:p>
    <w:p w:rsidR="00C32478" w:rsidRPr="00A347C5" w:rsidRDefault="00036D95" w:rsidP="00B44A76">
      <w:pPr>
        <w:jc w:val="center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通道描述</w:t>
      </w:r>
      <w:bookmarkEnd w:id="36"/>
    </w:p>
    <w:p w:rsidR="00B60478" w:rsidRPr="00A347C5" w:rsidRDefault="00A30DF9" w:rsidP="00B60478">
      <w:pPr>
        <w:pStyle w:val="2"/>
        <w:numPr>
          <w:ilvl w:val="0"/>
          <w:numId w:val="0"/>
        </w:numPr>
        <w:tabs>
          <w:tab w:val="clear" w:pos="578"/>
        </w:tabs>
        <w:jc w:val="center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/>
          <w:sz w:val="21"/>
          <w:szCs w:val="21"/>
        </w:rPr>
        <w:pict>
          <v:shape id="文本框 18" o:spid="_x0000_s1042" type="#_x0000_t202" style="position:absolute;left:0;text-align:left;margin-left:68.4pt;margin-top:36.45pt;width:161.45pt;height:26pt;z-index:251659264" strokecolor="#739cc3" strokeweight="1.25pt">
            <v:fill angle="90" type="gradient">
              <o:fill v:ext="view" type="gradientUnscaled"/>
            </v:fill>
            <v:textbox>
              <w:txbxContent>
                <w:p w:rsidR="008D083E" w:rsidRDefault="008D083E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使灯具全部电机复位。</w:t>
                  </w:r>
                </w:p>
              </w:txbxContent>
            </v:textbox>
          </v:shape>
        </w:pict>
      </w:r>
      <w:bookmarkStart w:id="37" w:name="_Toc29735"/>
    </w:p>
    <w:p w:rsidR="00B60478" w:rsidRPr="00A347C5" w:rsidRDefault="00B60478" w:rsidP="00B60478">
      <w:pPr>
        <w:pStyle w:val="2"/>
        <w:numPr>
          <w:ilvl w:val="0"/>
          <w:numId w:val="0"/>
        </w:numPr>
        <w:tabs>
          <w:tab w:val="clear" w:pos="578"/>
        </w:tabs>
        <w:jc w:val="center"/>
        <w:rPr>
          <w:rFonts w:asciiTheme="majorEastAsia" w:eastAsiaTheme="majorEastAsia" w:hAnsiTheme="majorEastAsia"/>
          <w:sz w:val="21"/>
          <w:szCs w:val="21"/>
        </w:rPr>
      </w:pPr>
    </w:p>
    <w:p w:rsidR="00B47437" w:rsidRPr="00A347C5" w:rsidRDefault="00B60478" w:rsidP="00B60478">
      <w:pPr>
        <w:pStyle w:val="2"/>
        <w:numPr>
          <w:ilvl w:val="0"/>
          <w:numId w:val="0"/>
        </w:numPr>
        <w:tabs>
          <w:tab w:val="clear" w:pos="578"/>
        </w:tabs>
        <w:jc w:val="center"/>
        <w:rPr>
          <w:rFonts w:asciiTheme="majorEastAsia" w:eastAsiaTheme="majorEastAsia" w:hAnsiTheme="majorEastAsia"/>
          <w:sz w:val="21"/>
          <w:szCs w:val="21"/>
        </w:rPr>
      </w:pPr>
      <w:bookmarkStart w:id="38" w:name="_Toc113284056"/>
      <w:r w:rsidRPr="00A347C5">
        <w:rPr>
          <w:rFonts w:asciiTheme="majorEastAsia" w:eastAsiaTheme="majorEastAsia" w:hAnsiTheme="majorEastAsia" w:hint="eastAsia"/>
          <w:sz w:val="21"/>
          <w:szCs w:val="21"/>
        </w:rPr>
        <w:t xml:space="preserve">第三单 </w:t>
      </w:r>
      <w:r w:rsidR="00B47437" w:rsidRPr="00A347C5">
        <w:rPr>
          <w:rFonts w:asciiTheme="majorEastAsia" w:eastAsiaTheme="majorEastAsia" w:hAnsiTheme="majorEastAsia" w:hint="eastAsia"/>
          <w:sz w:val="21"/>
          <w:szCs w:val="21"/>
        </w:rPr>
        <w:t>通道描述</w:t>
      </w:r>
      <w:bookmarkEnd w:id="37"/>
      <w:bookmarkEnd w:id="38"/>
    </w:p>
    <w:p w:rsidR="00054547" w:rsidRPr="00A347C5" w:rsidRDefault="00036D95" w:rsidP="00054547">
      <w:pPr>
        <w:pStyle w:val="2"/>
        <w:numPr>
          <w:ilvl w:val="0"/>
          <w:numId w:val="0"/>
        </w:numPr>
        <w:tabs>
          <w:tab w:val="clear" w:pos="578"/>
        </w:tabs>
        <w:spacing w:line="260" w:lineRule="exact"/>
        <w:jc w:val="left"/>
        <w:rPr>
          <w:rFonts w:asciiTheme="majorEastAsia" w:eastAsiaTheme="majorEastAsia" w:hAnsiTheme="majorEastAsia"/>
          <w:sz w:val="21"/>
          <w:szCs w:val="21"/>
        </w:rPr>
      </w:pPr>
      <w:bookmarkStart w:id="39" w:name="_Toc113284057"/>
      <w:r w:rsidRPr="00A347C5">
        <w:rPr>
          <w:rFonts w:asciiTheme="majorEastAsia" w:eastAsiaTheme="majorEastAsia" w:hAnsiTheme="majorEastAsia" w:hint="eastAsia"/>
          <w:sz w:val="21"/>
          <w:szCs w:val="21"/>
        </w:rPr>
        <w:t>3.1 通道表本灯具通道表如</w:t>
      </w:r>
      <w:fldSimple w:instr=" REF _Ref383346976 \h  \* MERGEFORMAT ">
        <w:r w:rsidR="00DC320F" w:rsidRPr="00A347C5">
          <w:rPr>
            <w:rFonts w:asciiTheme="majorEastAsia" w:eastAsiaTheme="majorEastAsia" w:hAnsiTheme="majorEastAsia" w:hint="eastAsia"/>
            <w:sz w:val="21"/>
            <w:szCs w:val="21"/>
          </w:rPr>
          <w:t>表</w:t>
        </w:r>
        <w:r w:rsidR="00DC320F" w:rsidRPr="00A347C5">
          <w:rPr>
            <w:rFonts w:asciiTheme="majorEastAsia" w:eastAsiaTheme="majorEastAsia" w:hAnsiTheme="majorEastAsia"/>
            <w:sz w:val="21"/>
            <w:szCs w:val="21"/>
          </w:rPr>
          <w:t>1</w:t>
        </w:r>
      </w:fldSimple>
      <w:r w:rsidRPr="00A347C5">
        <w:rPr>
          <w:rFonts w:asciiTheme="majorEastAsia" w:eastAsiaTheme="majorEastAsia" w:hAnsiTheme="majorEastAsia" w:hint="eastAsia"/>
          <w:sz w:val="21"/>
          <w:szCs w:val="21"/>
        </w:rPr>
        <w:t>所示：</w:t>
      </w:r>
      <w:bookmarkStart w:id="40" w:name="_Ref383346976"/>
      <w:bookmarkEnd w:id="39"/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335"/>
        <w:gridCol w:w="1455"/>
        <w:gridCol w:w="1515"/>
        <w:gridCol w:w="3075"/>
      </w:tblGrid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通道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数值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描述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X轴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0-540度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Y轴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0-270度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X轴微调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0-2度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Y轴微调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0-1度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XY速度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由快到慢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CH6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雾化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0-127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插入七彩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128-255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插入雾化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CH7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频闪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0-3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关光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4-103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由慢到快脉冲频闪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104-107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开光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108-207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由慢到快渐变频闪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208-212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开光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213-251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由慢到快随机频闪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252-255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开光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lastRenderedPageBreak/>
              <w:t>CH8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调光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0-100%调光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CH9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颜色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白光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5-9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白光 + 颜色1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10-14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颜色1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15-19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颜色1 + 颜色2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20-24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25-29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颜色2 + 颜色3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30-34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颜色3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35-39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颜色3 + 颜色4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40-44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颜色4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45-49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颜色4 + 颜色5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50-54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颜色5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55-59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颜色5 + 颜色6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60-64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颜色6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65-69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颜色6 + 颜色7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70-74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颜色7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75-79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颜色7 + 颜色8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80-84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颜色8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85-89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颜色8 + 颜色9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90-94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颜色9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95-99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颜色9 + 颜色10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100-104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颜色10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105-109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颜色10 + 颜色11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110-114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颜色11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115-119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颜色11 + 颜色12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120-124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颜色12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125-129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颜色12 + 颜色13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130-134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颜色13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135-139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 xml:space="preserve">颜色13 + 颜色14 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140-199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由快到慢正向流水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由慢到快反向流水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CH10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图案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白光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5-9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10-14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15-19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图案3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20-24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图案4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25-29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图案5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30-34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图案6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35-39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图案7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40-44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图案8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45-49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图案9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50-54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图案10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55-59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图案11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60-64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65-69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图案13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70-74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图案14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75-79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图案15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80-125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由快到慢正向流水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126-130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停止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131-180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由慢到快反向流水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181-185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186-190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由慢到快抖动图案3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191-195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由慢到快抖动图案4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196-200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由慢到快抖动图案5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201-205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由慢到快抖动图案6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206-210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由慢到快抖动图案7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211-215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由慢到快抖动图案8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216-220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由慢到快抖动图案9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221-225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由慢到快抖动图案10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226-230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由慢到快抖动图案11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231-235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236-240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由慢到快抖动图案13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241-245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由慢到快抖动图案14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246-250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由慢到快抖动图案15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251-255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由慢到快抖动图案16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CH11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棱镜1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0-127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移开棱镜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128-255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插入棱镜1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CH12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棱镜自转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0-127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0-400度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128-187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由快到慢正向流水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188-195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停止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196-255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由慢到快反向流水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CH13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棱镜2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0-127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移开棱镜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128-255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插入棱镜2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CH14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棱镜2自转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0-127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0-400度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128-187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由快到慢正向流水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188-195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停止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196-255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由慢到快反向流水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调焦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0-255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由远到近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CH16</w:t>
            </w:r>
          </w:p>
        </w:tc>
        <w:tc>
          <w:tcPr>
            <w:tcW w:w="145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b/>
                <w:color w:val="000000"/>
                <w:kern w:val="0"/>
                <w:szCs w:val="21"/>
              </w:rPr>
              <w:t>复位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100-105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3秒以上关灯炮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200-205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3秒以上开灯炮</w:t>
            </w:r>
          </w:p>
        </w:tc>
      </w:tr>
      <w:tr w:rsidR="00054547" w:rsidRPr="00A347C5" w:rsidTr="00A347C5">
        <w:trPr>
          <w:trHeight w:hRule="exact" w:val="284"/>
          <w:jc w:val="center"/>
        </w:trPr>
        <w:tc>
          <w:tcPr>
            <w:tcW w:w="1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4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jc w:val="center"/>
              <w:rPr>
                <w:rFonts w:asciiTheme="majorEastAsia" w:eastAsiaTheme="majorEastAsia" w:hAnsiTheme="majorEastAsia" w:cs="宋体"/>
                <w:b/>
                <w:color w:val="000000"/>
                <w:szCs w:val="21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255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547" w:rsidRPr="00A347C5" w:rsidRDefault="00054547" w:rsidP="00307BBF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="宋体"/>
                <w:color w:val="000000"/>
                <w:szCs w:val="21"/>
              </w:rPr>
            </w:pPr>
            <w:r w:rsidRPr="00A347C5">
              <w:rPr>
                <w:rFonts w:asciiTheme="majorEastAsia" w:eastAsiaTheme="majorEastAsia" w:hAnsiTheme="majorEastAsia" w:cs="宋体" w:hint="eastAsia"/>
                <w:color w:val="000000"/>
                <w:kern w:val="0"/>
                <w:szCs w:val="21"/>
              </w:rPr>
              <w:t>3秒以上复位</w:t>
            </w:r>
          </w:p>
        </w:tc>
      </w:tr>
    </w:tbl>
    <w:p w:rsidR="00C32478" w:rsidRPr="00A347C5" w:rsidRDefault="00036D95" w:rsidP="00FC0960">
      <w:pPr>
        <w:pStyle w:val="1"/>
        <w:spacing w:line="360" w:lineRule="exact"/>
        <w:rPr>
          <w:rFonts w:asciiTheme="majorEastAsia" w:eastAsiaTheme="majorEastAsia" w:hAnsiTheme="majorEastAsia"/>
          <w:sz w:val="21"/>
          <w:szCs w:val="21"/>
        </w:rPr>
      </w:pPr>
      <w:bookmarkStart w:id="41" w:name="_Toc386526404"/>
      <w:bookmarkStart w:id="42" w:name="_Toc113284058"/>
      <w:bookmarkEnd w:id="40"/>
      <w:r w:rsidRPr="00A347C5">
        <w:rPr>
          <w:rFonts w:asciiTheme="majorEastAsia" w:eastAsiaTheme="majorEastAsia" w:hAnsiTheme="majorEastAsia" w:hint="eastAsia"/>
          <w:sz w:val="21"/>
          <w:szCs w:val="21"/>
        </w:rPr>
        <w:lastRenderedPageBreak/>
        <w:t>常见故障及使用注意</w:t>
      </w:r>
      <w:bookmarkEnd w:id="41"/>
      <w:bookmarkEnd w:id="42"/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40" w:lineRule="exact"/>
        <w:rPr>
          <w:rFonts w:asciiTheme="majorEastAsia" w:eastAsiaTheme="majorEastAsia" w:hAnsiTheme="majorEastAsia"/>
          <w:sz w:val="21"/>
          <w:szCs w:val="21"/>
        </w:rPr>
      </w:pPr>
      <w:bookmarkStart w:id="43" w:name="_Toc113284059"/>
      <w:bookmarkStart w:id="44" w:name="_Toc386526405"/>
      <w:r w:rsidRPr="00A347C5">
        <w:rPr>
          <w:rFonts w:asciiTheme="majorEastAsia" w:eastAsiaTheme="majorEastAsia" w:hAnsiTheme="majorEastAsia" w:hint="eastAsia"/>
          <w:sz w:val="21"/>
          <w:szCs w:val="21"/>
        </w:rPr>
        <w:t>4.1  常见故障处理</w:t>
      </w:r>
      <w:bookmarkEnd w:id="43"/>
    </w:p>
    <w:bookmarkEnd w:id="44"/>
    <w:p w:rsidR="00C32478" w:rsidRPr="00A347C5" w:rsidRDefault="00036D95" w:rsidP="00026461">
      <w:pPr>
        <w:pStyle w:val="20"/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灯具内包含微电脑线路板、高压电源等专业部件，为了你的安全以及产品寿命，非专业人士切勿擅自拆卸灯具及相关配件。</w:t>
      </w:r>
    </w:p>
    <w:p w:rsidR="00C32478" w:rsidRPr="00A347C5" w:rsidRDefault="00036D95" w:rsidP="00026461">
      <w:pPr>
        <w:pStyle w:val="3"/>
        <w:numPr>
          <w:ilvl w:val="0"/>
          <w:numId w:val="0"/>
        </w:numPr>
        <w:tabs>
          <w:tab w:val="clear" w:pos="737"/>
        </w:tabs>
        <w:spacing w:before="0" w:after="0" w:line="240" w:lineRule="exact"/>
        <w:ind w:left="200"/>
        <w:rPr>
          <w:rFonts w:asciiTheme="majorEastAsia" w:eastAsiaTheme="majorEastAsia" w:hAnsiTheme="majorEastAsia"/>
        </w:rPr>
      </w:pPr>
      <w:bookmarkStart w:id="45" w:name="_Toc113284060"/>
      <w:r w:rsidRPr="00A347C5">
        <w:rPr>
          <w:rFonts w:asciiTheme="majorEastAsia" w:eastAsiaTheme="majorEastAsia" w:hAnsiTheme="majorEastAsia" w:hint="eastAsia"/>
        </w:rPr>
        <w:t>4.1.1 灯泡不亮</w:t>
      </w:r>
      <w:bookmarkEnd w:id="45"/>
    </w:p>
    <w:p w:rsidR="00C32478" w:rsidRPr="00A347C5" w:rsidRDefault="00036D95" w:rsidP="00026461">
      <w:pPr>
        <w:pStyle w:val="20"/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可能原因：灯泡未完全冷却，或灯泡达寿命，处理如下：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因非正常操作，灯泡未完全冷却，应让灯体冷却10分钟以上，使其内部完全恢复到正常状态，然后再次启动电源即可；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检查灯泡是否达到使用寿命，应更换新的灯泡；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检查灯泡与点灯器线路是否漏电、脱落或接触不良；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更换新的点灯器。</w:t>
      </w:r>
    </w:p>
    <w:p w:rsidR="00C32478" w:rsidRPr="00A347C5" w:rsidRDefault="00036D95" w:rsidP="00026461">
      <w:pPr>
        <w:pStyle w:val="3"/>
        <w:numPr>
          <w:ilvl w:val="0"/>
          <w:numId w:val="0"/>
        </w:numPr>
        <w:tabs>
          <w:tab w:val="clear" w:pos="737"/>
        </w:tabs>
        <w:spacing w:before="0" w:after="0" w:line="240" w:lineRule="exact"/>
        <w:ind w:left="200"/>
        <w:rPr>
          <w:rFonts w:asciiTheme="majorEastAsia" w:eastAsiaTheme="majorEastAsia" w:hAnsiTheme="majorEastAsia"/>
        </w:rPr>
      </w:pPr>
      <w:bookmarkStart w:id="46" w:name="_Toc113284061"/>
      <w:r w:rsidRPr="00A347C5">
        <w:rPr>
          <w:rFonts w:asciiTheme="majorEastAsia" w:eastAsiaTheme="majorEastAsia" w:hAnsiTheme="majorEastAsia" w:hint="eastAsia"/>
        </w:rPr>
        <w:t>4.1.2 光束显得暗淡</w:t>
      </w:r>
      <w:bookmarkEnd w:id="46"/>
    </w:p>
    <w:p w:rsidR="00C32478" w:rsidRPr="00A347C5" w:rsidRDefault="00036D95" w:rsidP="00026461">
      <w:pPr>
        <w:pStyle w:val="20"/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可能原因：灯泡使用时间长或光路不干净，处理如下：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检查灯泡是否达到使用寿命，应更换新的灯泡；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检查光学部件或灯泡是否干净，灯泡等光学器件上是否堆积有灰尘，需定期对灯具内灯泡及各部件进行清洁保养。</w:t>
      </w:r>
    </w:p>
    <w:p w:rsidR="00C32478" w:rsidRPr="00A347C5" w:rsidRDefault="00036D95" w:rsidP="00026461">
      <w:pPr>
        <w:pStyle w:val="3"/>
        <w:numPr>
          <w:ilvl w:val="0"/>
          <w:numId w:val="0"/>
        </w:numPr>
        <w:tabs>
          <w:tab w:val="clear" w:pos="737"/>
        </w:tabs>
        <w:spacing w:before="0" w:after="0" w:line="240" w:lineRule="exact"/>
        <w:ind w:left="200"/>
        <w:rPr>
          <w:rFonts w:asciiTheme="majorEastAsia" w:eastAsiaTheme="majorEastAsia" w:hAnsiTheme="majorEastAsia"/>
        </w:rPr>
      </w:pPr>
      <w:bookmarkStart w:id="47" w:name="_Toc113284062"/>
      <w:r w:rsidRPr="00A347C5">
        <w:rPr>
          <w:rFonts w:asciiTheme="majorEastAsia" w:eastAsiaTheme="majorEastAsia" w:hAnsiTheme="majorEastAsia" w:hint="eastAsia"/>
        </w:rPr>
        <w:t>4.1.3 图案投射模糊</w:t>
      </w:r>
      <w:bookmarkEnd w:id="47"/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检查电子对焦通道值是否合适现在的投射距离。</w:t>
      </w:r>
    </w:p>
    <w:p w:rsidR="00C32478" w:rsidRPr="00A347C5" w:rsidRDefault="00036D95" w:rsidP="00026461">
      <w:pPr>
        <w:pStyle w:val="3"/>
        <w:numPr>
          <w:ilvl w:val="0"/>
          <w:numId w:val="0"/>
        </w:numPr>
        <w:tabs>
          <w:tab w:val="clear" w:pos="737"/>
        </w:tabs>
        <w:spacing w:before="0" w:after="0" w:line="240" w:lineRule="exact"/>
        <w:ind w:left="200"/>
        <w:rPr>
          <w:rFonts w:asciiTheme="majorEastAsia" w:eastAsiaTheme="majorEastAsia" w:hAnsiTheme="majorEastAsia"/>
        </w:rPr>
      </w:pPr>
      <w:bookmarkStart w:id="48" w:name="_Toc113284063"/>
      <w:r w:rsidRPr="00A347C5">
        <w:rPr>
          <w:rFonts w:asciiTheme="majorEastAsia" w:eastAsiaTheme="majorEastAsia" w:hAnsiTheme="majorEastAsia" w:hint="eastAsia"/>
        </w:rPr>
        <w:t>4.1.4 灯具间歇性地工作</w:t>
      </w:r>
      <w:bookmarkEnd w:id="48"/>
    </w:p>
    <w:p w:rsidR="00C32478" w:rsidRPr="00A347C5" w:rsidRDefault="00036D95" w:rsidP="00026461">
      <w:pPr>
        <w:pStyle w:val="20"/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可能原因：内部线路进入保护状态，处理如下：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检查风机是否正常运行或是否变脏，致灯具内部温度升高；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检查内部温度控制开关是否处于闭合状态；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检查灯泡是否达到使用寿命，更换新的灯泡。</w:t>
      </w:r>
    </w:p>
    <w:p w:rsidR="00C32478" w:rsidRPr="00A347C5" w:rsidRDefault="00036D95" w:rsidP="00026461">
      <w:pPr>
        <w:pStyle w:val="3"/>
        <w:numPr>
          <w:ilvl w:val="0"/>
          <w:numId w:val="0"/>
        </w:numPr>
        <w:tabs>
          <w:tab w:val="clear" w:pos="737"/>
        </w:tabs>
        <w:spacing w:before="0" w:after="0" w:line="240" w:lineRule="exact"/>
        <w:ind w:left="200"/>
        <w:rPr>
          <w:rFonts w:asciiTheme="majorEastAsia" w:eastAsiaTheme="majorEastAsia" w:hAnsiTheme="majorEastAsia"/>
        </w:rPr>
      </w:pPr>
      <w:bookmarkStart w:id="49" w:name="_Toc113284064"/>
      <w:r w:rsidRPr="00A347C5">
        <w:rPr>
          <w:rFonts w:asciiTheme="majorEastAsia" w:eastAsiaTheme="majorEastAsia" w:hAnsiTheme="majorEastAsia" w:hint="eastAsia"/>
        </w:rPr>
        <w:t>4.1.5 灯具正常复位后不接受控台的控制</w:t>
      </w:r>
      <w:bookmarkEnd w:id="49"/>
    </w:p>
    <w:p w:rsidR="00C32478" w:rsidRPr="00A347C5" w:rsidRDefault="00036D95" w:rsidP="00026461">
      <w:pPr>
        <w:pStyle w:val="20"/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可能原因：信号线故障或灯具参数设置不正常，处理如下：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检查地址码以及DMX信号线的连接情况（信号线线缆是否完好、佧侬头连接是否松动）；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加信号放大器、加120欧姆终端电阻；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检查灯具参数设置，确保灯具处于“DMX模式”，并确保DMX通道的“CH20 运行模式”通道位于“DMX模式”的数据段“0~49”。</w:t>
      </w:r>
    </w:p>
    <w:p w:rsidR="00C32478" w:rsidRPr="00A347C5" w:rsidRDefault="00036D95" w:rsidP="00026461">
      <w:pPr>
        <w:pStyle w:val="3"/>
        <w:numPr>
          <w:ilvl w:val="0"/>
          <w:numId w:val="0"/>
        </w:numPr>
        <w:tabs>
          <w:tab w:val="clear" w:pos="737"/>
        </w:tabs>
        <w:spacing w:before="0" w:after="0" w:line="240" w:lineRule="exact"/>
        <w:ind w:left="200"/>
        <w:rPr>
          <w:rFonts w:asciiTheme="majorEastAsia" w:eastAsiaTheme="majorEastAsia" w:hAnsiTheme="majorEastAsia"/>
        </w:rPr>
      </w:pPr>
      <w:bookmarkStart w:id="50" w:name="_Toc113284065"/>
      <w:r w:rsidRPr="00A347C5">
        <w:rPr>
          <w:rFonts w:asciiTheme="majorEastAsia" w:eastAsiaTheme="majorEastAsia" w:hAnsiTheme="majorEastAsia" w:hint="eastAsia"/>
        </w:rPr>
        <w:t>4.1.6 灯具不能启动</w:t>
      </w:r>
      <w:bookmarkEnd w:id="50"/>
    </w:p>
    <w:p w:rsidR="00C32478" w:rsidRPr="00A347C5" w:rsidRDefault="00036D95" w:rsidP="00026461">
      <w:pPr>
        <w:pStyle w:val="20"/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可能原因：电源线路不良，处理如下：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检查电源输入插座上的保险是否熔断，更换保险；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灯具在长途运输中因振动而导致线路接触不良</w:t>
      </w:r>
    </w:p>
    <w:p w:rsidR="00C32478" w:rsidRPr="00A347C5" w:rsidRDefault="00036D95" w:rsidP="00026461">
      <w:pPr>
        <w:pStyle w:val="20"/>
        <w:numPr>
          <w:ilvl w:val="0"/>
          <w:numId w:val="4"/>
        </w:numPr>
        <w:spacing w:before="62" w:after="62"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检查输入电源，电脑板等接插器件。</w:t>
      </w:r>
    </w:p>
    <w:p w:rsidR="00C32478" w:rsidRPr="00A347C5" w:rsidRDefault="00C32478" w:rsidP="00026461">
      <w:pPr>
        <w:pStyle w:val="20"/>
        <w:spacing w:before="62" w:after="62" w:line="240" w:lineRule="exact"/>
        <w:ind w:firstLine="0"/>
        <w:rPr>
          <w:rFonts w:asciiTheme="majorEastAsia" w:eastAsiaTheme="majorEastAsia" w:hAnsiTheme="majorEastAsia"/>
          <w:szCs w:val="21"/>
        </w:rPr>
      </w:pPr>
    </w:p>
    <w:p w:rsidR="00C32478" w:rsidRPr="00A347C5" w:rsidRDefault="00036D95" w:rsidP="00026461">
      <w:pPr>
        <w:pStyle w:val="2"/>
        <w:numPr>
          <w:ilvl w:val="0"/>
          <w:numId w:val="0"/>
        </w:numPr>
        <w:tabs>
          <w:tab w:val="clear" w:pos="578"/>
        </w:tabs>
        <w:spacing w:before="0" w:after="0" w:line="240" w:lineRule="exact"/>
        <w:rPr>
          <w:rFonts w:asciiTheme="majorEastAsia" w:eastAsiaTheme="majorEastAsia" w:hAnsiTheme="majorEastAsia"/>
          <w:sz w:val="21"/>
          <w:szCs w:val="21"/>
        </w:rPr>
      </w:pPr>
      <w:bookmarkStart w:id="51" w:name="_Toc113284066"/>
      <w:bookmarkStart w:id="52" w:name="_Toc386526406"/>
      <w:r w:rsidRPr="00A347C5">
        <w:rPr>
          <w:rFonts w:asciiTheme="majorEastAsia" w:eastAsiaTheme="majorEastAsia" w:hAnsiTheme="majorEastAsia" w:hint="eastAsia"/>
          <w:sz w:val="21"/>
          <w:szCs w:val="21"/>
        </w:rPr>
        <w:t>4.2  使用注意事项</w:t>
      </w:r>
      <w:bookmarkEnd w:id="51"/>
    </w:p>
    <w:bookmarkEnd w:id="52"/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检查当地电源是否符合产品额定电压要求，漏电保护器、过流保护器等符合所带负载要求；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请勿使用绝缘层已损坏的电源线，不能将电源线搭接在其它导线上；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灯具采用的是强风制冷，容易积灰尘，必须每月进行一次清洁，特别是散热风口，否则会因积灰尘堵塞，导致散热不良，使灯具出现异常。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安装灯具时，固定螺丝一定要紧固，并配加安全索，并定时检查；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灯具在进行安装定位时，灯具表面上任何一点与任何易烧易爆物，保持最小距离为10米，离照射物距离为2.5米， 请不要将灯具直接安装在可燃物质表面上；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灯具连续工作时间建议不要超过10小时，连续启动灯具间隔时间应不得小于10分钟，否则会因为灯泡过热保护而不能正常触发；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 xml:space="preserve">使用开关阀闭关时间不应该超过5分钟，如果需要闭光较长时间，应使用控台（灯炮控制通道）关闭灯炮； 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为了保证多台灯具更好地遵从场景效果，灯具不应该一直处于未完成当前场景，即开始下一个场景动作，最好这种状态不要超过3分钟，确保多台灯具可同步运行。</w:t>
      </w:r>
    </w:p>
    <w:p w:rsidR="00C32478" w:rsidRPr="00A347C5" w:rsidRDefault="00036D95" w:rsidP="00026461">
      <w:pPr>
        <w:numPr>
          <w:ilvl w:val="0"/>
          <w:numId w:val="4"/>
        </w:numPr>
        <w:spacing w:line="240" w:lineRule="exact"/>
        <w:rPr>
          <w:rFonts w:asciiTheme="majorEastAsia" w:eastAsiaTheme="majorEastAsia" w:hAnsiTheme="majorEastAsia"/>
          <w:szCs w:val="21"/>
        </w:rPr>
      </w:pPr>
      <w:r w:rsidRPr="00A347C5">
        <w:rPr>
          <w:rFonts w:asciiTheme="majorEastAsia" w:eastAsiaTheme="majorEastAsia" w:hAnsiTheme="majorEastAsia" w:hint="eastAsia"/>
          <w:szCs w:val="21"/>
        </w:rPr>
        <w:t>使用过程中，如灯具出现异常应及时停止使用灯具，防止诱发其它故障；</w:t>
      </w:r>
    </w:p>
    <w:p w:rsidR="00036D95" w:rsidRPr="00A347C5" w:rsidRDefault="00036D95" w:rsidP="00026461">
      <w:pPr>
        <w:spacing w:line="240" w:lineRule="exact"/>
        <w:rPr>
          <w:rFonts w:asciiTheme="majorEastAsia" w:eastAsiaTheme="majorEastAsia" w:hAnsiTheme="majorEastAsia"/>
          <w:szCs w:val="21"/>
        </w:rPr>
      </w:pPr>
    </w:p>
    <w:sectPr w:rsidR="00036D95" w:rsidRPr="00A347C5" w:rsidSect="00FC0960">
      <w:headerReference w:type="even" r:id="rId25"/>
      <w:headerReference w:type="default" r:id="rId26"/>
      <w:footerReference w:type="default" r:id="rId27"/>
      <w:headerReference w:type="first" r:id="rId28"/>
      <w:pgSz w:w="11907" w:h="16840"/>
      <w:pgMar w:top="454" w:right="851" w:bottom="454" w:left="851" w:header="737" w:footer="737" w:gutter="284"/>
      <w:pgNumType w:start="1"/>
      <w:cols w:space="720"/>
      <w:docGrid w:type="lines" w:linePitch="31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378" w:rsidRDefault="00FA7378">
      <w:r>
        <w:separator/>
      </w:r>
    </w:p>
  </w:endnote>
  <w:endnote w:type="continuationSeparator" w:id="0">
    <w:p w:rsidR="00FA7378" w:rsidRDefault="00FA73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CommercialPi BT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新魏">
    <w:altName w:val="方正粗黑宋简体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altName w:val="MV Bol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3E" w:rsidRDefault="00A30DF9">
    <w:pPr>
      <w:pStyle w:val="a8"/>
      <w:framePr w:wrap="around" w:vAnchor="text" w:hAnchor="margin" w:xAlign="right" w:y="1"/>
      <w:rPr>
        <w:rStyle w:val="a4"/>
      </w:rPr>
    </w:pPr>
    <w:r>
      <w:fldChar w:fldCharType="begin"/>
    </w:r>
    <w:r w:rsidR="008D083E">
      <w:rPr>
        <w:rStyle w:val="a4"/>
      </w:rPr>
      <w:instrText xml:space="preserve">PAGE  </w:instrText>
    </w:r>
    <w:r>
      <w:fldChar w:fldCharType="end"/>
    </w:r>
  </w:p>
  <w:p w:rsidR="008D083E" w:rsidRDefault="008D083E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78" w:rsidRDefault="00B60478">
    <w:pPr>
      <w:pStyle w:val="a8"/>
      <w:framePr w:wrap="around" w:vAnchor="text" w:hAnchor="margin" w:xAlign="right" w:y="1"/>
      <w:rPr>
        <w:rStyle w:val="a4"/>
      </w:rPr>
    </w:pPr>
  </w:p>
  <w:p w:rsidR="00B60478" w:rsidRDefault="00B60478">
    <w:pPr>
      <w:pStyle w:val="a8"/>
      <w:ind w:right="360"/>
      <w:jc w:val="center"/>
    </w:pPr>
    <w:r>
      <w:rPr>
        <w:rStyle w:val="a4"/>
        <w:rFonts w:hint="eastAsia"/>
      </w:rPr>
      <w:t>第</w:t>
    </w:r>
    <w:r w:rsidR="00A30DF9">
      <w:fldChar w:fldCharType="begin"/>
    </w:r>
    <w:r>
      <w:rPr>
        <w:rStyle w:val="a4"/>
      </w:rPr>
      <w:instrText xml:space="preserve"> PAGE </w:instrText>
    </w:r>
    <w:r w:rsidR="00A30DF9">
      <w:fldChar w:fldCharType="separate"/>
    </w:r>
    <w:r w:rsidR="0048771E">
      <w:rPr>
        <w:rStyle w:val="a4"/>
        <w:noProof/>
      </w:rPr>
      <w:t>1</w:t>
    </w:r>
    <w:r w:rsidR="00A30DF9">
      <w:fldChar w:fldCharType="end"/>
    </w:r>
    <w:r>
      <w:rPr>
        <w:rStyle w:val="a4"/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378" w:rsidRDefault="00FA7378">
      <w:r>
        <w:separator/>
      </w:r>
    </w:p>
  </w:footnote>
  <w:footnote w:type="continuationSeparator" w:id="0">
    <w:p w:rsidR="00FA7378" w:rsidRDefault="00FA73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B" w:rsidRDefault="006622B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78" w:rsidRDefault="00B60478">
    <w:pPr>
      <w:pStyle w:val="a6"/>
    </w:pPr>
    <w:r>
      <w:rPr>
        <w:rFonts w:hint="eastAsia"/>
      </w:rPr>
      <w:t>光束摇头灯说明书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BB" w:rsidRDefault="006622B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5B68"/>
    <w:multiLevelType w:val="multilevel"/>
    <w:tmpl w:val="00945B6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51467D5"/>
    <w:multiLevelType w:val="multilevel"/>
    <w:tmpl w:val="25BF504D"/>
    <w:lvl w:ilvl="0">
      <w:start w:val="1"/>
      <w:numFmt w:val="decimal"/>
      <w:suff w:val="space"/>
      <w:lvlText w:val="第%1章"/>
      <w:lvlJc w:val="left"/>
      <w:pPr>
        <w:ind w:left="200" w:firstLine="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778"/>
        </w:tabs>
        <w:ind w:left="200" w:firstLine="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737"/>
        </w:tabs>
        <w:ind w:left="20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062"/>
        </w:tabs>
        <w:ind w:left="200" w:firstLine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192"/>
        </w:tabs>
        <w:ind w:left="11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334"/>
        </w:tabs>
        <w:ind w:left="13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618"/>
        </w:tabs>
        <w:ind w:left="16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759"/>
        </w:tabs>
        <w:ind w:left="1759" w:hanging="1559"/>
      </w:pPr>
      <w:rPr>
        <w:rFonts w:hint="eastAsia"/>
      </w:rPr>
    </w:lvl>
  </w:abstractNum>
  <w:abstractNum w:abstractNumId="2">
    <w:nsid w:val="1B4E2BBC"/>
    <w:multiLevelType w:val="multilevel"/>
    <w:tmpl w:val="1B4E2BBC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25BF504D"/>
    <w:multiLevelType w:val="multilevel"/>
    <w:tmpl w:val="25BF504D"/>
    <w:lvl w:ilvl="0">
      <w:start w:val="1"/>
      <w:numFmt w:val="decimal"/>
      <w:pStyle w:val="1"/>
      <w:suff w:val="space"/>
      <w:lvlText w:val="第%1章"/>
      <w:lvlJc w:val="left"/>
      <w:pPr>
        <w:ind w:left="200" w:firstLine="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778"/>
        </w:tabs>
        <w:ind w:left="200" w:firstLine="0"/>
      </w:pPr>
      <w:rPr>
        <w:rFonts w:hint="eastAsia"/>
      </w:rPr>
    </w:lvl>
    <w:lvl w:ilvl="2">
      <w:start w:val="1"/>
      <w:numFmt w:val="decimal"/>
      <w:pStyle w:val="3"/>
      <w:lvlText w:val="%3."/>
      <w:lvlJc w:val="left"/>
      <w:pPr>
        <w:tabs>
          <w:tab w:val="num" w:pos="737"/>
        </w:tabs>
        <w:ind w:left="200" w:firstLine="0"/>
      </w:pPr>
      <w:rPr>
        <w:rFonts w:hint="eastAsia"/>
      </w:rPr>
    </w:lvl>
    <w:lvl w:ilvl="3">
      <w:start w:val="1"/>
      <w:numFmt w:val="decimal"/>
      <w:pStyle w:val="4"/>
      <w:lvlText w:val="%4."/>
      <w:lvlJc w:val="left"/>
      <w:pPr>
        <w:tabs>
          <w:tab w:val="num" w:pos="1062"/>
        </w:tabs>
        <w:ind w:left="200" w:firstLine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192"/>
        </w:tabs>
        <w:ind w:left="11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334"/>
        </w:tabs>
        <w:ind w:left="13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618"/>
        </w:tabs>
        <w:ind w:left="16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759"/>
        </w:tabs>
        <w:ind w:left="1759" w:hanging="1559"/>
      </w:pPr>
      <w:rPr>
        <w:rFonts w:hint="eastAsia"/>
      </w:rPr>
    </w:lvl>
  </w:abstractNum>
  <w:abstractNum w:abstractNumId="4">
    <w:nsid w:val="27D55B27"/>
    <w:multiLevelType w:val="multilevel"/>
    <w:tmpl w:val="27D55B2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2EA7313"/>
    <w:multiLevelType w:val="multilevel"/>
    <w:tmpl w:val="32EA731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43339DD"/>
    <w:multiLevelType w:val="multilevel"/>
    <w:tmpl w:val="343339DD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38C4774D"/>
    <w:multiLevelType w:val="multilevel"/>
    <w:tmpl w:val="38C4774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48325DF6"/>
    <w:multiLevelType w:val="multilevel"/>
    <w:tmpl w:val="48325DF6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633C50EA"/>
    <w:multiLevelType w:val="multilevel"/>
    <w:tmpl w:val="633C50E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796234C"/>
    <w:multiLevelType w:val="multilevel"/>
    <w:tmpl w:val="6796234C"/>
    <w:lvl w:ilvl="0">
      <w:start w:val="1"/>
      <w:numFmt w:val="decimal"/>
      <w:suff w:val="space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lvlText w:val="%2."/>
      <w:lvlJc w:val="left"/>
      <w:pPr>
        <w:tabs>
          <w:tab w:val="num" w:pos="578"/>
        </w:tabs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578"/>
        </w:tabs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862"/>
        </w:tabs>
        <w:ind w:left="0" w:firstLine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>
    <w:nsid w:val="6DC90EBA"/>
    <w:multiLevelType w:val="multilevel"/>
    <w:tmpl w:val="6DC90EB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0"/>
  </w:num>
  <w:num w:numId="5">
    <w:abstractNumId w:val="6"/>
  </w:num>
  <w:num w:numId="6">
    <w:abstractNumId w:val="2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  <w:num w:numId="11">
    <w:abstractNumId w:val="9"/>
  </w:num>
  <w:num w:numId="12">
    <w:abstractNumId w:val="1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gutterAtTop/>
  <w:proofState w:spelling="clean"/>
  <w:attachedTemplate r:id="rId1"/>
  <w:stylePaneFormatFilter w:val="3F01"/>
  <w:defaultTabStop w:val="420"/>
  <w:drawingGridHorizontalSpacing w:val="105"/>
  <w:drawingGridVerticalSpacing w:val="313"/>
  <w:displayHorizontalDrawingGridEvery w:val="2"/>
  <w:noPunctuationKerning/>
  <w:characterSpacingControl w:val="compressPunctuation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C401FD"/>
    <w:rsid w:val="00002AC3"/>
    <w:rsid w:val="00006E2A"/>
    <w:rsid w:val="00007875"/>
    <w:rsid w:val="000119C2"/>
    <w:rsid w:val="0001357C"/>
    <w:rsid w:val="00014F0C"/>
    <w:rsid w:val="0002126D"/>
    <w:rsid w:val="00021F17"/>
    <w:rsid w:val="00026461"/>
    <w:rsid w:val="00032650"/>
    <w:rsid w:val="00036645"/>
    <w:rsid w:val="00036D95"/>
    <w:rsid w:val="00040A49"/>
    <w:rsid w:val="00046593"/>
    <w:rsid w:val="00050A29"/>
    <w:rsid w:val="00054547"/>
    <w:rsid w:val="00056FF6"/>
    <w:rsid w:val="0006019E"/>
    <w:rsid w:val="000711D9"/>
    <w:rsid w:val="00077630"/>
    <w:rsid w:val="00077C40"/>
    <w:rsid w:val="00090669"/>
    <w:rsid w:val="00092076"/>
    <w:rsid w:val="00092F98"/>
    <w:rsid w:val="000A13DC"/>
    <w:rsid w:val="000A1C9C"/>
    <w:rsid w:val="000A4535"/>
    <w:rsid w:val="000B13AD"/>
    <w:rsid w:val="000B2EA4"/>
    <w:rsid w:val="000B71E3"/>
    <w:rsid w:val="000E708A"/>
    <w:rsid w:val="000F5800"/>
    <w:rsid w:val="00101528"/>
    <w:rsid w:val="001158F3"/>
    <w:rsid w:val="00120AA0"/>
    <w:rsid w:val="00122138"/>
    <w:rsid w:val="00144FB8"/>
    <w:rsid w:val="001454A3"/>
    <w:rsid w:val="00157E43"/>
    <w:rsid w:val="00164DD0"/>
    <w:rsid w:val="00167B96"/>
    <w:rsid w:val="00171DE4"/>
    <w:rsid w:val="00177011"/>
    <w:rsid w:val="00177F55"/>
    <w:rsid w:val="00184326"/>
    <w:rsid w:val="00190AC8"/>
    <w:rsid w:val="00196883"/>
    <w:rsid w:val="001A05F2"/>
    <w:rsid w:val="001A38AF"/>
    <w:rsid w:val="001A6F47"/>
    <w:rsid w:val="001B27D3"/>
    <w:rsid w:val="001C17A6"/>
    <w:rsid w:val="001D2B7F"/>
    <w:rsid w:val="001E66FF"/>
    <w:rsid w:val="001F3CCD"/>
    <w:rsid w:val="001F50E9"/>
    <w:rsid w:val="001F5BE6"/>
    <w:rsid w:val="00213050"/>
    <w:rsid w:val="00213567"/>
    <w:rsid w:val="00223B8B"/>
    <w:rsid w:val="0024024C"/>
    <w:rsid w:val="00260010"/>
    <w:rsid w:val="002739FC"/>
    <w:rsid w:val="00284932"/>
    <w:rsid w:val="00284F70"/>
    <w:rsid w:val="0028573F"/>
    <w:rsid w:val="002905AE"/>
    <w:rsid w:val="00292A13"/>
    <w:rsid w:val="00295E93"/>
    <w:rsid w:val="002969D3"/>
    <w:rsid w:val="002A5371"/>
    <w:rsid w:val="002C35A7"/>
    <w:rsid w:val="002C3CD9"/>
    <w:rsid w:val="002C64B2"/>
    <w:rsid w:val="002D1E6D"/>
    <w:rsid w:val="002D5437"/>
    <w:rsid w:val="002E0682"/>
    <w:rsid w:val="002E0F66"/>
    <w:rsid w:val="002E1059"/>
    <w:rsid w:val="002E47D7"/>
    <w:rsid w:val="002E4E49"/>
    <w:rsid w:val="002E66B2"/>
    <w:rsid w:val="002E7C52"/>
    <w:rsid w:val="002F3652"/>
    <w:rsid w:val="002F71D2"/>
    <w:rsid w:val="00303287"/>
    <w:rsid w:val="00305B4A"/>
    <w:rsid w:val="00306970"/>
    <w:rsid w:val="00307269"/>
    <w:rsid w:val="003210BD"/>
    <w:rsid w:val="003231A8"/>
    <w:rsid w:val="00343594"/>
    <w:rsid w:val="00347FD3"/>
    <w:rsid w:val="00351241"/>
    <w:rsid w:val="003655FE"/>
    <w:rsid w:val="00365CCA"/>
    <w:rsid w:val="003701B0"/>
    <w:rsid w:val="00376814"/>
    <w:rsid w:val="003906CB"/>
    <w:rsid w:val="00391888"/>
    <w:rsid w:val="003A336B"/>
    <w:rsid w:val="003A37A8"/>
    <w:rsid w:val="003C29BA"/>
    <w:rsid w:val="003D31CA"/>
    <w:rsid w:val="003E18C0"/>
    <w:rsid w:val="003E24DB"/>
    <w:rsid w:val="003E3BE5"/>
    <w:rsid w:val="003E5C84"/>
    <w:rsid w:val="00401568"/>
    <w:rsid w:val="00402D28"/>
    <w:rsid w:val="00403C99"/>
    <w:rsid w:val="0040602C"/>
    <w:rsid w:val="004062BB"/>
    <w:rsid w:val="004107C6"/>
    <w:rsid w:val="00410F4D"/>
    <w:rsid w:val="0041163D"/>
    <w:rsid w:val="00414D29"/>
    <w:rsid w:val="00415DCE"/>
    <w:rsid w:val="00422368"/>
    <w:rsid w:val="0042429C"/>
    <w:rsid w:val="00424337"/>
    <w:rsid w:val="004253B4"/>
    <w:rsid w:val="00431530"/>
    <w:rsid w:val="004315FE"/>
    <w:rsid w:val="0044057C"/>
    <w:rsid w:val="00445689"/>
    <w:rsid w:val="0045134E"/>
    <w:rsid w:val="00452520"/>
    <w:rsid w:val="00461D9F"/>
    <w:rsid w:val="0047181C"/>
    <w:rsid w:val="00472208"/>
    <w:rsid w:val="004737D9"/>
    <w:rsid w:val="00487058"/>
    <w:rsid w:val="0048771E"/>
    <w:rsid w:val="004A0920"/>
    <w:rsid w:val="004A1968"/>
    <w:rsid w:val="004A482C"/>
    <w:rsid w:val="004A53C5"/>
    <w:rsid w:val="004B3700"/>
    <w:rsid w:val="004B607D"/>
    <w:rsid w:val="004C054B"/>
    <w:rsid w:val="004D1E7D"/>
    <w:rsid w:val="004D3893"/>
    <w:rsid w:val="004E357B"/>
    <w:rsid w:val="004E6A5B"/>
    <w:rsid w:val="004F3C95"/>
    <w:rsid w:val="004F421E"/>
    <w:rsid w:val="004F486D"/>
    <w:rsid w:val="0050017F"/>
    <w:rsid w:val="005004F9"/>
    <w:rsid w:val="005049CF"/>
    <w:rsid w:val="005149B6"/>
    <w:rsid w:val="00515228"/>
    <w:rsid w:val="0051600A"/>
    <w:rsid w:val="00516BF6"/>
    <w:rsid w:val="005341A8"/>
    <w:rsid w:val="00535B82"/>
    <w:rsid w:val="00541EE7"/>
    <w:rsid w:val="00551027"/>
    <w:rsid w:val="005573B3"/>
    <w:rsid w:val="005575EA"/>
    <w:rsid w:val="00561B89"/>
    <w:rsid w:val="005622B3"/>
    <w:rsid w:val="00563BCA"/>
    <w:rsid w:val="00563F9F"/>
    <w:rsid w:val="00564183"/>
    <w:rsid w:val="0056531F"/>
    <w:rsid w:val="00577502"/>
    <w:rsid w:val="00581632"/>
    <w:rsid w:val="00582D7F"/>
    <w:rsid w:val="0058336E"/>
    <w:rsid w:val="0058777B"/>
    <w:rsid w:val="00593BE9"/>
    <w:rsid w:val="00596A27"/>
    <w:rsid w:val="00597B4E"/>
    <w:rsid w:val="005A2EFF"/>
    <w:rsid w:val="005B4D67"/>
    <w:rsid w:val="005B623B"/>
    <w:rsid w:val="005C185A"/>
    <w:rsid w:val="005C3808"/>
    <w:rsid w:val="005C4231"/>
    <w:rsid w:val="005D0F8A"/>
    <w:rsid w:val="005D6C2C"/>
    <w:rsid w:val="005E14AE"/>
    <w:rsid w:val="005F5F6B"/>
    <w:rsid w:val="005F6D6A"/>
    <w:rsid w:val="00607D9F"/>
    <w:rsid w:val="006154BA"/>
    <w:rsid w:val="00617139"/>
    <w:rsid w:val="00624853"/>
    <w:rsid w:val="00626400"/>
    <w:rsid w:val="00634A56"/>
    <w:rsid w:val="00645E5F"/>
    <w:rsid w:val="0065656C"/>
    <w:rsid w:val="00661E47"/>
    <w:rsid w:val="006622BB"/>
    <w:rsid w:val="00667FEF"/>
    <w:rsid w:val="00674E5B"/>
    <w:rsid w:val="00684FBE"/>
    <w:rsid w:val="00690FD6"/>
    <w:rsid w:val="0069603A"/>
    <w:rsid w:val="006A25AE"/>
    <w:rsid w:val="006A6976"/>
    <w:rsid w:val="006A6BEC"/>
    <w:rsid w:val="006B0EF1"/>
    <w:rsid w:val="006B5E18"/>
    <w:rsid w:val="006C0987"/>
    <w:rsid w:val="006C0BAF"/>
    <w:rsid w:val="006C7A5C"/>
    <w:rsid w:val="006D372A"/>
    <w:rsid w:val="006D7D2E"/>
    <w:rsid w:val="006E21EB"/>
    <w:rsid w:val="006E498C"/>
    <w:rsid w:val="006E7F9A"/>
    <w:rsid w:val="006F2DFD"/>
    <w:rsid w:val="006F3066"/>
    <w:rsid w:val="006F5047"/>
    <w:rsid w:val="00700EBD"/>
    <w:rsid w:val="00713E54"/>
    <w:rsid w:val="00730AF4"/>
    <w:rsid w:val="00730EFC"/>
    <w:rsid w:val="007316B9"/>
    <w:rsid w:val="00731729"/>
    <w:rsid w:val="00740805"/>
    <w:rsid w:val="0075338E"/>
    <w:rsid w:val="00753D85"/>
    <w:rsid w:val="0078294D"/>
    <w:rsid w:val="00783D92"/>
    <w:rsid w:val="007847A9"/>
    <w:rsid w:val="00785558"/>
    <w:rsid w:val="007954DB"/>
    <w:rsid w:val="00796917"/>
    <w:rsid w:val="007A3E88"/>
    <w:rsid w:val="007A4C75"/>
    <w:rsid w:val="007B2014"/>
    <w:rsid w:val="007C376E"/>
    <w:rsid w:val="007C4E0C"/>
    <w:rsid w:val="007D038F"/>
    <w:rsid w:val="007D1861"/>
    <w:rsid w:val="007D3C42"/>
    <w:rsid w:val="007D5819"/>
    <w:rsid w:val="007E15F4"/>
    <w:rsid w:val="007E51F7"/>
    <w:rsid w:val="007E72ED"/>
    <w:rsid w:val="007F0735"/>
    <w:rsid w:val="007F0BAC"/>
    <w:rsid w:val="007F10DF"/>
    <w:rsid w:val="007F26BF"/>
    <w:rsid w:val="007F2ACE"/>
    <w:rsid w:val="007F7C4A"/>
    <w:rsid w:val="0080083E"/>
    <w:rsid w:val="00803BF7"/>
    <w:rsid w:val="00804C86"/>
    <w:rsid w:val="00806868"/>
    <w:rsid w:val="00820043"/>
    <w:rsid w:val="008212F1"/>
    <w:rsid w:val="00824028"/>
    <w:rsid w:val="00824F31"/>
    <w:rsid w:val="008301E3"/>
    <w:rsid w:val="00830BCA"/>
    <w:rsid w:val="00830BD9"/>
    <w:rsid w:val="00837047"/>
    <w:rsid w:val="008377D4"/>
    <w:rsid w:val="00837C32"/>
    <w:rsid w:val="00850433"/>
    <w:rsid w:val="008559D9"/>
    <w:rsid w:val="00867F55"/>
    <w:rsid w:val="00882EB0"/>
    <w:rsid w:val="008843CA"/>
    <w:rsid w:val="00884E1D"/>
    <w:rsid w:val="008952C6"/>
    <w:rsid w:val="00896CA6"/>
    <w:rsid w:val="008A0636"/>
    <w:rsid w:val="008B0337"/>
    <w:rsid w:val="008B4E64"/>
    <w:rsid w:val="008D083E"/>
    <w:rsid w:val="008D130F"/>
    <w:rsid w:val="008D63FD"/>
    <w:rsid w:val="008D74F9"/>
    <w:rsid w:val="008E13A1"/>
    <w:rsid w:val="009003F4"/>
    <w:rsid w:val="0090650A"/>
    <w:rsid w:val="00914170"/>
    <w:rsid w:val="00921215"/>
    <w:rsid w:val="00940515"/>
    <w:rsid w:val="00947F67"/>
    <w:rsid w:val="00954EE0"/>
    <w:rsid w:val="009607D6"/>
    <w:rsid w:val="009738DF"/>
    <w:rsid w:val="009A202D"/>
    <w:rsid w:val="009A3AF0"/>
    <w:rsid w:val="009B3440"/>
    <w:rsid w:val="009B5329"/>
    <w:rsid w:val="009B615F"/>
    <w:rsid w:val="009C06DA"/>
    <w:rsid w:val="009C38B5"/>
    <w:rsid w:val="009C3C9D"/>
    <w:rsid w:val="009D4AD4"/>
    <w:rsid w:val="009D69B4"/>
    <w:rsid w:val="009F4D85"/>
    <w:rsid w:val="00A003A4"/>
    <w:rsid w:val="00A00DDD"/>
    <w:rsid w:val="00A10CC7"/>
    <w:rsid w:val="00A1285D"/>
    <w:rsid w:val="00A1290F"/>
    <w:rsid w:val="00A26F99"/>
    <w:rsid w:val="00A278D9"/>
    <w:rsid w:val="00A30DF9"/>
    <w:rsid w:val="00A32F8A"/>
    <w:rsid w:val="00A347C5"/>
    <w:rsid w:val="00A429DB"/>
    <w:rsid w:val="00A43D8F"/>
    <w:rsid w:val="00A47B28"/>
    <w:rsid w:val="00A50518"/>
    <w:rsid w:val="00A60D50"/>
    <w:rsid w:val="00A675A6"/>
    <w:rsid w:val="00A713AD"/>
    <w:rsid w:val="00A73358"/>
    <w:rsid w:val="00A84388"/>
    <w:rsid w:val="00A87E57"/>
    <w:rsid w:val="00AA0A25"/>
    <w:rsid w:val="00AA4F93"/>
    <w:rsid w:val="00AA5519"/>
    <w:rsid w:val="00AB238D"/>
    <w:rsid w:val="00AB252A"/>
    <w:rsid w:val="00AB63C6"/>
    <w:rsid w:val="00AB7DC6"/>
    <w:rsid w:val="00AC70C8"/>
    <w:rsid w:val="00AD1BBA"/>
    <w:rsid w:val="00AD6A7D"/>
    <w:rsid w:val="00AD6E9C"/>
    <w:rsid w:val="00AE2ECF"/>
    <w:rsid w:val="00AE52C4"/>
    <w:rsid w:val="00AE62FC"/>
    <w:rsid w:val="00B056B3"/>
    <w:rsid w:val="00B16B0B"/>
    <w:rsid w:val="00B25E0D"/>
    <w:rsid w:val="00B33CEC"/>
    <w:rsid w:val="00B440D3"/>
    <w:rsid w:val="00B44A76"/>
    <w:rsid w:val="00B47437"/>
    <w:rsid w:val="00B50E61"/>
    <w:rsid w:val="00B526A2"/>
    <w:rsid w:val="00B53D5E"/>
    <w:rsid w:val="00B60478"/>
    <w:rsid w:val="00B61E66"/>
    <w:rsid w:val="00B62193"/>
    <w:rsid w:val="00B630C6"/>
    <w:rsid w:val="00B64389"/>
    <w:rsid w:val="00B70730"/>
    <w:rsid w:val="00B71406"/>
    <w:rsid w:val="00B71872"/>
    <w:rsid w:val="00B75933"/>
    <w:rsid w:val="00B83ECF"/>
    <w:rsid w:val="00B862DD"/>
    <w:rsid w:val="00B86A92"/>
    <w:rsid w:val="00B96699"/>
    <w:rsid w:val="00B97997"/>
    <w:rsid w:val="00BB0AB1"/>
    <w:rsid w:val="00BD229B"/>
    <w:rsid w:val="00BD3639"/>
    <w:rsid w:val="00BE3D11"/>
    <w:rsid w:val="00BE655B"/>
    <w:rsid w:val="00BE749F"/>
    <w:rsid w:val="00BF1DE3"/>
    <w:rsid w:val="00C07D50"/>
    <w:rsid w:val="00C14EDD"/>
    <w:rsid w:val="00C32478"/>
    <w:rsid w:val="00C366A8"/>
    <w:rsid w:val="00C3689E"/>
    <w:rsid w:val="00C401FD"/>
    <w:rsid w:val="00C44A5D"/>
    <w:rsid w:val="00C468E7"/>
    <w:rsid w:val="00C503B7"/>
    <w:rsid w:val="00C54546"/>
    <w:rsid w:val="00C549DA"/>
    <w:rsid w:val="00C66E9B"/>
    <w:rsid w:val="00C7108C"/>
    <w:rsid w:val="00C73641"/>
    <w:rsid w:val="00C73C68"/>
    <w:rsid w:val="00C75388"/>
    <w:rsid w:val="00C76C1F"/>
    <w:rsid w:val="00C8433C"/>
    <w:rsid w:val="00C858DB"/>
    <w:rsid w:val="00C96D63"/>
    <w:rsid w:val="00CA2963"/>
    <w:rsid w:val="00CA36E5"/>
    <w:rsid w:val="00CB7E3F"/>
    <w:rsid w:val="00CC0A45"/>
    <w:rsid w:val="00CC2AB8"/>
    <w:rsid w:val="00CD2290"/>
    <w:rsid w:val="00CD373F"/>
    <w:rsid w:val="00CE15BD"/>
    <w:rsid w:val="00CE2F26"/>
    <w:rsid w:val="00CE7198"/>
    <w:rsid w:val="00CF3873"/>
    <w:rsid w:val="00D07453"/>
    <w:rsid w:val="00D1144C"/>
    <w:rsid w:val="00D14B3A"/>
    <w:rsid w:val="00D335E4"/>
    <w:rsid w:val="00D34211"/>
    <w:rsid w:val="00D3786A"/>
    <w:rsid w:val="00D42287"/>
    <w:rsid w:val="00D46E6A"/>
    <w:rsid w:val="00D542F2"/>
    <w:rsid w:val="00D6361F"/>
    <w:rsid w:val="00D660AB"/>
    <w:rsid w:val="00D737C6"/>
    <w:rsid w:val="00D75238"/>
    <w:rsid w:val="00D806B6"/>
    <w:rsid w:val="00D85F39"/>
    <w:rsid w:val="00D876F1"/>
    <w:rsid w:val="00D91BA3"/>
    <w:rsid w:val="00D977A6"/>
    <w:rsid w:val="00DA65DE"/>
    <w:rsid w:val="00DA700F"/>
    <w:rsid w:val="00DB23B2"/>
    <w:rsid w:val="00DB58EE"/>
    <w:rsid w:val="00DC037A"/>
    <w:rsid w:val="00DC320F"/>
    <w:rsid w:val="00DD2B4B"/>
    <w:rsid w:val="00DD4EDF"/>
    <w:rsid w:val="00DD4FE8"/>
    <w:rsid w:val="00DD67D1"/>
    <w:rsid w:val="00DD763C"/>
    <w:rsid w:val="00DE3488"/>
    <w:rsid w:val="00DE602C"/>
    <w:rsid w:val="00DF251D"/>
    <w:rsid w:val="00E00D78"/>
    <w:rsid w:val="00E123DD"/>
    <w:rsid w:val="00E123EE"/>
    <w:rsid w:val="00E20A86"/>
    <w:rsid w:val="00E23182"/>
    <w:rsid w:val="00E374FF"/>
    <w:rsid w:val="00E37DAE"/>
    <w:rsid w:val="00E42D1E"/>
    <w:rsid w:val="00E47F46"/>
    <w:rsid w:val="00E5340B"/>
    <w:rsid w:val="00E56B71"/>
    <w:rsid w:val="00E57827"/>
    <w:rsid w:val="00E70F34"/>
    <w:rsid w:val="00E71FCE"/>
    <w:rsid w:val="00E746FE"/>
    <w:rsid w:val="00E757C9"/>
    <w:rsid w:val="00E87A71"/>
    <w:rsid w:val="00E902CB"/>
    <w:rsid w:val="00E9048E"/>
    <w:rsid w:val="00E94A0D"/>
    <w:rsid w:val="00EB0760"/>
    <w:rsid w:val="00EC0C18"/>
    <w:rsid w:val="00EC21CD"/>
    <w:rsid w:val="00ED3DA4"/>
    <w:rsid w:val="00EE443A"/>
    <w:rsid w:val="00EE6326"/>
    <w:rsid w:val="00EF48C5"/>
    <w:rsid w:val="00EF67D4"/>
    <w:rsid w:val="00EF7D20"/>
    <w:rsid w:val="00F02C11"/>
    <w:rsid w:val="00F16739"/>
    <w:rsid w:val="00F268A2"/>
    <w:rsid w:val="00F3569F"/>
    <w:rsid w:val="00F37C0D"/>
    <w:rsid w:val="00F42763"/>
    <w:rsid w:val="00F463BA"/>
    <w:rsid w:val="00F5290D"/>
    <w:rsid w:val="00F53E9F"/>
    <w:rsid w:val="00F6400F"/>
    <w:rsid w:val="00F6436C"/>
    <w:rsid w:val="00F6797F"/>
    <w:rsid w:val="00F811DA"/>
    <w:rsid w:val="00F85B9B"/>
    <w:rsid w:val="00F91EF5"/>
    <w:rsid w:val="00F955C6"/>
    <w:rsid w:val="00FA085C"/>
    <w:rsid w:val="00FA62C4"/>
    <w:rsid w:val="00FA7378"/>
    <w:rsid w:val="00FB44BE"/>
    <w:rsid w:val="00FC0768"/>
    <w:rsid w:val="00FC0960"/>
    <w:rsid w:val="00FC2C3F"/>
    <w:rsid w:val="00FC5897"/>
    <w:rsid w:val="00FC7D94"/>
    <w:rsid w:val="00FD160E"/>
    <w:rsid w:val="00FD52AE"/>
    <w:rsid w:val="00FE0F18"/>
    <w:rsid w:val="00FE2A6B"/>
    <w:rsid w:val="00FE4933"/>
    <w:rsid w:val="00FE6D75"/>
    <w:rsid w:val="01107F04"/>
    <w:rsid w:val="01F3653E"/>
    <w:rsid w:val="023A2A78"/>
    <w:rsid w:val="036F7079"/>
    <w:rsid w:val="04135DDB"/>
    <w:rsid w:val="05FD650B"/>
    <w:rsid w:val="07D3533C"/>
    <w:rsid w:val="08444442"/>
    <w:rsid w:val="088E2380"/>
    <w:rsid w:val="09A37126"/>
    <w:rsid w:val="09AA34B6"/>
    <w:rsid w:val="0AC60349"/>
    <w:rsid w:val="0D6443D5"/>
    <w:rsid w:val="0E401730"/>
    <w:rsid w:val="103D6AF8"/>
    <w:rsid w:val="10F82B60"/>
    <w:rsid w:val="13F23D1D"/>
    <w:rsid w:val="14C2521D"/>
    <w:rsid w:val="159502F5"/>
    <w:rsid w:val="171E1C01"/>
    <w:rsid w:val="17255D87"/>
    <w:rsid w:val="17490CF4"/>
    <w:rsid w:val="1770339E"/>
    <w:rsid w:val="19441BBA"/>
    <w:rsid w:val="1B264864"/>
    <w:rsid w:val="1C576C20"/>
    <w:rsid w:val="1CC70B49"/>
    <w:rsid w:val="1D792865"/>
    <w:rsid w:val="1D93563E"/>
    <w:rsid w:val="1DD3120A"/>
    <w:rsid w:val="1E28334C"/>
    <w:rsid w:val="1F224500"/>
    <w:rsid w:val="1FA46AB9"/>
    <w:rsid w:val="20EE4C9E"/>
    <w:rsid w:val="21682266"/>
    <w:rsid w:val="218B50C7"/>
    <w:rsid w:val="223A70F8"/>
    <w:rsid w:val="22431BBE"/>
    <w:rsid w:val="22F55330"/>
    <w:rsid w:val="237F055C"/>
    <w:rsid w:val="239D0D65"/>
    <w:rsid w:val="2422431F"/>
    <w:rsid w:val="24340AFF"/>
    <w:rsid w:val="258D3A83"/>
    <w:rsid w:val="25D24AB0"/>
    <w:rsid w:val="260C1635"/>
    <w:rsid w:val="279B421A"/>
    <w:rsid w:val="28D96868"/>
    <w:rsid w:val="29435A37"/>
    <w:rsid w:val="29815635"/>
    <w:rsid w:val="2ADE5F84"/>
    <w:rsid w:val="2B051283"/>
    <w:rsid w:val="2BFE2E14"/>
    <w:rsid w:val="2D0D1EB2"/>
    <w:rsid w:val="2D4E6BA0"/>
    <w:rsid w:val="2F624B71"/>
    <w:rsid w:val="2F6475C4"/>
    <w:rsid w:val="2FFB1AE8"/>
    <w:rsid w:val="305B154C"/>
    <w:rsid w:val="30F01645"/>
    <w:rsid w:val="31826EFE"/>
    <w:rsid w:val="31E366CA"/>
    <w:rsid w:val="3241646A"/>
    <w:rsid w:val="329A5F94"/>
    <w:rsid w:val="33262F02"/>
    <w:rsid w:val="358623B6"/>
    <w:rsid w:val="367A5E54"/>
    <w:rsid w:val="371B2B69"/>
    <w:rsid w:val="37885A4C"/>
    <w:rsid w:val="38096CED"/>
    <w:rsid w:val="3855683A"/>
    <w:rsid w:val="392D169A"/>
    <w:rsid w:val="39AA3543"/>
    <w:rsid w:val="3AD12DE5"/>
    <w:rsid w:val="3BDD5D6D"/>
    <w:rsid w:val="3C365862"/>
    <w:rsid w:val="3C623F3D"/>
    <w:rsid w:val="3CDC0A4A"/>
    <w:rsid w:val="3DA944D9"/>
    <w:rsid w:val="3E294FF0"/>
    <w:rsid w:val="3E811AEE"/>
    <w:rsid w:val="3E8905CC"/>
    <w:rsid w:val="3ED26177"/>
    <w:rsid w:val="3F224257"/>
    <w:rsid w:val="3FE9350C"/>
    <w:rsid w:val="40486283"/>
    <w:rsid w:val="40A70B7D"/>
    <w:rsid w:val="44941FE5"/>
    <w:rsid w:val="45302D50"/>
    <w:rsid w:val="45304E69"/>
    <w:rsid w:val="472C2274"/>
    <w:rsid w:val="47C64187"/>
    <w:rsid w:val="490E00FA"/>
    <w:rsid w:val="4A5D64AF"/>
    <w:rsid w:val="4B4420BE"/>
    <w:rsid w:val="4B6573AF"/>
    <w:rsid w:val="4C632D5F"/>
    <w:rsid w:val="4DA25712"/>
    <w:rsid w:val="4E7E51F6"/>
    <w:rsid w:val="4F3B257A"/>
    <w:rsid w:val="4F9B3802"/>
    <w:rsid w:val="52441E50"/>
    <w:rsid w:val="525D62C1"/>
    <w:rsid w:val="54A907D5"/>
    <w:rsid w:val="57D14112"/>
    <w:rsid w:val="589F0F7A"/>
    <w:rsid w:val="5AD82760"/>
    <w:rsid w:val="5B4B3FE1"/>
    <w:rsid w:val="5DE42350"/>
    <w:rsid w:val="5F007883"/>
    <w:rsid w:val="60437C20"/>
    <w:rsid w:val="6185175F"/>
    <w:rsid w:val="62DB6423"/>
    <w:rsid w:val="62EA75D9"/>
    <w:rsid w:val="62F6061E"/>
    <w:rsid w:val="62FC2C76"/>
    <w:rsid w:val="636824BD"/>
    <w:rsid w:val="63F95413"/>
    <w:rsid w:val="647B2160"/>
    <w:rsid w:val="64AB7434"/>
    <w:rsid w:val="65482B21"/>
    <w:rsid w:val="668B6914"/>
    <w:rsid w:val="673F49C2"/>
    <w:rsid w:val="675366D3"/>
    <w:rsid w:val="6A01706B"/>
    <w:rsid w:val="6B487C8B"/>
    <w:rsid w:val="6B637148"/>
    <w:rsid w:val="6D366FED"/>
    <w:rsid w:val="6D8E15CF"/>
    <w:rsid w:val="6D954AE5"/>
    <w:rsid w:val="6E0F0785"/>
    <w:rsid w:val="6F12051D"/>
    <w:rsid w:val="7133249F"/>
    <w:rsid w:val="7144190F"/>
    <w:rsid w:val="7163084C"/>
    <w:rsid w:val="72897B99"/>
    <w:rsid w:val="72A27D7A"/>
    <w:rsid w:val="730D61A3"/>
    <w:rsid w:val="73214C50"/>
    <w:rsid w:val="775F18C9"/>
    <w:rsid w:val="77747172"/>
    <w:rsid w:val="77985733"/>
    <w:rsid w:val="77A735CE"/>
    <w:rsid w:val="77FB026A"/>
    <w:rsid w:val="78777CBD"/>
    <w:rsid w:val="7A7575B5"/>
    <w:rsid w:val="7AAA065D"/>
    <w:rsid w:val="7AEB35C9"/>
    <w:rsid w:val="7BF0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/>
    <w:lsdException w:name="toc 2" w:semiHidden="1" w:uiPriority="39"/>
    <w:lsdException w:name="toc 3" w:semiHidden="1" w:uiPriority="39"/>
    <w:lsdException w:name="caption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247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C32478"/>
    <w:pPr>
      <w:keepNext/>
      <w:keepLines/>
      <w:pageBreakBefore/>
      <w:numPr>
        <w:numId w:val="1"/>
      </w:numPr>
      <w:spacing w:before="120" w:after="120"/>
      <w:jc w:val="center"/>
      <w:outlineLvl w:val="0"/>
    </w:pPr>
    <w:rPr>
      <w:rFonts w:eastAsia="华文新魏"/>
      <w:b/>
      <w:bCs/>
      <w:kern w:val="44"/>
      <w:sz w:val="28"/>
      <w:szCs w:val="28"/>
    </w:rPr>
  </w:style>
  <w:style w:type="paragraph" w:styleId="2">
    <w:name w:val="heading 2"/>
    <w:basedOn w:val="a"/>
    <w:next w:val="a"/>
    <w:qFormat/>
    <w:rsid w:val="00C32478"/>
    <w:pPr>
      <w:keepNext/>
      <w:keepLines/>
      <w:numPr>
        <w:ilvl w:val="1"/>
        <w:numId w:val="2"/>
      </w:numPr>
      <w:tabs>
        <w:tab w:val="left" w:pos="578"/>
      </w:tabs>
      <w:spacing w:before="240" w:after="120"/>
      <w:outlineLvl w:val="1"/>
    </w:pPr>
    <w:rPr>
      <w:rFonts w:ascii="Arial" w:eastAsia="黑体" w:hAnsi="Arial"/>
      <w:b/>
      <w:bCs/>
      <w:sz w:val="24"/>
    </w:rPr>
  </w:style>
  <w:style w:type="paragraph" w:styleId="3">
    <w:name w:val="heading 3"/>
    <w:basedOn w:val="a"/>
    <w:next w:val="a"/>
    <w:link w:val="3Char"/>
    <w:qFormat/>
    <w:rsid w:val="00C32478"/>
    <w:pPr>
      <w:keepNext/>
      <w:keepLines/>
      <w:numPr>
        <w:ilvl w:val="2"/>
        <w:numId w:val="1"/>
      </w:numPr>
      <w:tabs>
        <w:tab w:val="left" w:pos="737"/>
      </w:tabs>
      <w:spacing w:before="120" w:after="120"/>
      <w:outlineLvl w:val="2"/>
    </w:pPr>
    <w:rPr>
      <w:rFonts w:ascii="Arial" w:eastAsia="黑体" w:hAnsi="Arial"/>
      <w:b/>
      <w:bCs/>
      <w:szCs w:val="21"/>
    </w:rPr>
  </w:style>
  <w:style w:type="paragraph" w:styleId="4">
    <w:name w:val="heading 4"/>
    <w:basedOn w:val="a"/>
    <w:next w:val="a"/>
    <w:qFormat/>
    <w:rsid w:val="00C32478"/>
    <w:pPr>
      <w:keepNext/>
      <w:keepLines/>
      <w:numPr>
        <w:ilvl w:val="3"/>
        <w:numId w:val="1"/>
      </w:numPr>
      <w:tabs>
        <w:tab w:val="left" w:pos="1062"/>
      </w:tabs>
      <w:spacing w:before="60" w:after="60"/>
      <w:jc w:val="left"/>
      <w:outlineLvl w:val="3"/>
    </w:pPr>
    <w:rPr>
      <w:rFonts w:ascii="Arial" w:eastAsia="黑体" w:hAnsi="Arial"/>
      <w:bCs/>
      <w:szCs w:val="21"/>
    </w:rPr>
  </w:style>
  <w:style w:type="paragraph" w:styleId="5">
    <w:name w:val="heading 5"/>
    <w:basedOn w:val="a"/>
    <w:next w:val="a"/>
    <w:qFormat/>
    <w:rsid w:val="00C3247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C32478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qFormat/>
    <w:rsid w:val="00C32478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qFormat/>
    <w:rsid w:val="00C32478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qFormat/>
    <w:rsid w:val="00C32478"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32478"/>
    <w:rPr>
      <w:color w:val="0000FF"/>
      <w:u w:val="single"/>
    </w:rPr>
  </w:style>
  <w:style w:type="character" w:styleId="a4">
    <w:name w:val="page number"/>
    <w:basedOn w:val="a0"/>
    <w:rsid w:val="00C32478"/>
  </w:style>
  <w:style w:type="character" w:customStyle="1" w:styleId="style21">
    <w:name w:val="style21"/>
    <w:basedOn w:val="a0"/>
    <w:rsid w:val="00C32478"/>
    <w:rPr>
      <w:rFonts w:ascii="宋体" w:eastAsia="宋体" w:hAnsi="宋体" w:hint="eastAsia"/>
    </w:rPr>
  </w:style>
  <w:style w:type="character" w:customStyle="1" w:styleId="2Char">
    <w:name w:val="正文缩进2 Char"/>
    <w:basedOn w:val="a0"/>
    <w:link w:val="20"/>
    <w:rsid w:val="00C32478"/>
    <w:rPr>
      <w:rFonts w:eastAsia="宋体" w:cs="宋体"/>
      <w:kern w:val="2"/>
      <w:sz w:val="21"/>
      <w:lang w:val="en-US" w:eastAsia="zh-CN" w:bidi="ar-SA"/>
    </w:rPr>
  </w:style>
  <w:style w:type="character" w:customStyle="1" w:styleId="Char">
    <w:name w:val="题注 Char"/>
    <w:basedOn w:val="a0"/>
    <w:link w:val="a5"/>
    <w:rsid w:val="00C32478"/>
    <w:rPr>
      <w:rFonts w:ascii="Arial" w:eastAsia="黑体" w:hAnsi="Arial" w:cs="Arial"/>
      <w:kern w:val="2"/>
      <w:lang w:val="en-US" w:eastAsia="zh-CN" w:bidi="ar-SA"/>
    </w:rPr>
  </w:style>
  <w:style w:type="character" w:customStyle="1" w:styleId="2Char0">
    <w:name w:val="题注2 Char"/>
    <w:basedOn w:val="Char"/>
    <w:link w:val="21"/>
    <w:rsid w:val="00C32478"/>
    <w:rPr>
      <w:rFonts w:ascii="黑体" w:hAnsi="黑体"/>
      <w:sz w:val="18"/>
      <w:szCs w:val="18"/>
    </w:rPr>
  </w:style>
  <w:style w:type="character" w:customStyle="1" w:styleId="1Char">
    <w:name w:val="标题 1 Char"/>
    <w:basedOn w:val="a0"/>
    <w:link w:val="1"/>
    <w:rsid w:val="00C32478"/>
    <w:rPr>
      <w:rFonts w:eastAsia="华文新魏"/>
      <w:b/>
      <w:bCs/>
      <w:kern w:val="44"/>
      <w:sz w:val="28"/>
      <w:szCs w:val="28"/>
      <w:lang w:val="en-US" w:eastAsia="zh-CN" w:bidi="ar-SA"/>
    </w:rPr>
  </w:style>
  <w:style w:type="character" w:customStyle="1" w:styleId="3Char">
    <w:name w:val="标题 3 Char"/>
    <w:basedOn w:val="a0"/>
    <w:link w:val="3"/>
    <w:rsid w:val="00C32478"/>
    <w:rPr>
      <w:rFonts w:ascii="Arial" w:eastAsia="黑体" w:hAnsi="Arial"/>
      <w:b/>
      <w:bCs/>
      <w:kern w:val="2"/>
      <w:sz w:val="21"/>
      <w:szCs w:val="21"/>
      <w:lang w:val="en-US" w:eastAsia="zh-CN" w:bidi="ar-SA"/>
    </w:rPr>
  </w:style>
  <w:style w:type="character" w:customStyle="1" w:styleId="5Char">
    <w:name w:val="正文 5号 Char"/>
    <w:basedOn w:val="a0"/>
    <w:link w:val="50"/>
    <w:rsid w:val="00C32478"/>
    <w:rPr>
      <w:rFonts w:eastAsia="宋体" w:cs="宋体"/>
      <w:kern w:val="2"/>
      <w:sz w:val="21"/>
      <w:lang w:val="en-US" w:eastAsia="zh-CN" w:bidi="ar-SA"/>
    </w:rPr>
  </w:style>
  <w:style w:type="paragraph" w:styleId="22">
    <w:name w:val="toc 2"/>
    <w:basedOn w:val="a"/>
    <w:next w:val="a"/>
    <w:uiPriority w:val="39"/>
    <w:rsid w:val="00C32478"/>
    <w:pPr>
      <w:ind w:leftChars="200" w:left="420"/>
    </w:pPr>
  </w:style>
  <w:style w:type="paragraph" w:styleId="a5">
    <w:name w:val="caption"/>
    <w:basedOn w:val="a"/>
    <w:next w:val="a"/>
    <w:link w:val="Char"/>
    <w:qFormat/>
    <w:rsid w:val="00C32478"/>
    <w:rPr>
      <w:rFonts w:ascii="Arial" w:eastAsia="黑体" w:hAnsi="Arial" w:cs="Arial"/>
      <w:sz w:val="20"/>
      <w:szCs w:val="20"/>
    </w:rPr>
  </w:style>
  <w:style w:type="paragraph" w:styleId="30">
    <w:name w:val="toc 3"/>
    <w:basedOn w:val="a"/>
    <w:next w:val="a"/>
    <w:uiPriority w:val="39"/>
    <w:rsid w:val="00C32478"/>
    <w:pPr>
      <w:ind w:leftChars="400" w:left="840"/>
    </w:pPr>
  </w:style>
  <w:style w:type="paragraph" w:styleId="a6">
    <w:name w:val="header"/>
    <w:basedOn w:val="a"/>
    <w:rsid w:val="00C32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Document Map"/>
    <w:basedOn w:val="a"/>
    <w:semiHidden/>
    <w:rsid w:val="00C32478"/>
    <w:pPr>
      <w:shd w:val="clear" w:color="auto" w:fill="000080"/>
    </w:pPr>
  </w:style>
  <w:style w:type="paragraph" w:styleId="10">
    <w:name w:val="toc 1"/>
    <w:basedOn w:val="a"/>
    <w:next w:val="a"/>
    <w:uiPriority w:val="39"/>
    <w:rsid w:val="00C32478"/>
  </w:style>
  <w:style w:type="paragraph" w:styleId="a8">
    <w:name w:val="footer"/>
    <w:basedOn w:val="a"/>
    <w:rsid w:val="00C324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Normal (Web)"/>
    <w:basedOn w:val="a"/>
    <w:unhideWhenUsed/>
    <w:rsid w:val="00C324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0202">
    <w:name w:val="样式 正文缩进2 + 段前: 0.2 行 段后: 0.2 行"/>
    <w:basedOn w:val="20"/>
    <w:rsid w:val="00C32478"/>
    <w:pPr>
      <w:spacing w:before="62" w:after="62"/>
    </w:pPr>
  </w:style>
  <w:style w:type="paragraph" w:customStyle="1" w:styleId="aa">
    <w:name w:val="注意"/>
    <w:basedOn w:val="50"/>
    <w:rsid w:val="00C32478"/>
    <w:rPr>
      <w:rFonts w:ascii="楷体" w:eastAsia="楷体" w:hAnsi="楷体"/>
    </w:rPr>
  </w:style>
  <w:style w:type="paragraph" w:customStyle="1" w:styleId="ab">
    <w:name w:val="表格内容"/>
    <w:basedOn w:val="a"/>
    <w:rsid w:val="00C32478"/>
    <w:pPr>
      <w:jc w:val="center"/>
    </w:pPr>
    <w:rPr>
      <w:sz w:val="18"/>
      <w:szCs w:val="18"/>
    </w:rPr>
  </w:style>
  <w:style w:type="paragraph" w:customStyle="1" w:styleId="20">
    <w:name w:val="正文缩进2"/>
    <w:basedOn w:val="a"/>
    <w:link w:val="2Char"/>
    <w:rsid w:val="00C32478"/>
    <w:pPr>
      <w:spacing w:beforeLines="20" w:afterLines="20"/>
      <w:ind w:firstLine="420"/>
    </w:pPr>
    <w:rPr>
      <w:rFonts w:cs="宋体"/>
      <w:szCs w:val="20"/>
    </w:rPr>
  </w:style>
  <w:style w:type="paragraph" w:customStyle="1" w:styleId="50">
    <w:name w:val="正文 5号"/>
    <w:basedOn w:val="a"/>
    <w:link w:val="5Char"/>
    <w:rsid w:val="00C32478"/>
    <w:pPr>
      <w:ind w:firstLineChars="150" w:firstLine="315"/>
    </w:pPr>
    <w:rPr>
      <w:rFonts w:cs="宋体"/>
      <w:szCs w:val="20"/>
    </w:rPr>
  </w:style>
  <w:style w:type="paragraph" w:customStyle="1" w:styleId="21">
    <w:name w:val="题注2"/>
    <w:basedOn w:val="a5"/>
    <w:link w:val="2Char0"/>
    <w:rsid w:val="00C32478"/>
    <w:pPr>
      <w:spacing w:afterLines="50"/>
      <w:jc w:val="center"/>
    </w:pPr>
    <w:rPr>
      <w:rFonts w:ascii="黑体" w:hAnsi="黑体"/>
      <w:sz w:val="18"/>
      <w:szCs w:val="18"/>
    </w:rPr>
  </w:style>
  <w:style w:type="paragraph" w:customStyle="1" w:styleId="ac">
    <w:name w:val="表格头"/>
    <w:basedOn w:val="a"/>
    <w:rsid w:val="00C32478"/>
    <w:pPr>
      <w:jc w:val="center"/>
    </w:pPr>
    <w:rPr>
      <w:rFonts w:ascii="黑体" w:eastAsia="黑体" w:hAnsi="黑体"/>
      <w:sz w:val="18"/>
      <w:szCs w:val="18"/>
    </w:rPr>
  </w:style>
  <w:style w:type="paragraph" w:customStyle="1" w:styleId="style2">
    <w:name w:val="style2"/>
    <w:basedOn w:val="a"/>
    <w:rsid w:val="00C3247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d">
    <w:name w:val="Table Grid"/>
    <w:basedOn w:val="a1"/>
    <w:rsid w:val="00C3247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0"/>
    <w:rsid w:val="00B47437"/>
    <w:rPr>
      <w:sz w:val="18"/>
      <w:szCs w:val="18"/>
    </w:rPr>
  </w:style>
  <w:style w:type="character" w:customStyle="1" w:styleId="Char0">
    <w:name w:val="批注框文本 Char"/>
    <w:basedOn w:val="a0"/>
    <w:link w:val="ae"/>
    <w:rsid w:val="00B4743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eko\Application%20Data\Microsoft\Templates\Edaok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DA4E249-A8AD-46D5-B752-6797BBF11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Edaok</Template>
  <TotalTime>23</TotalTime>
  <Pages>11</Pages>
  <Words>1577</Words>
  <Characters>8990</Characters>
  <Application>Microsoft Office Word</Application>
  <DocSecurity>0</DocSecurity>
  <PresentationFormat/>
  <Lines>74</Lines>
  <Paragraphs>21</Paragraphs>
  <Slides>0</Slides>
  <Notes>0</Notes>
  <HiddenSlides>0</HiddenSlides>
  <MMClips>0</MMClips>
  <ScaleCrop>false</ScaleCrop>
  <Company>edaok</Company>
  <LinksUpToDate>false</LinksUpToDate>
  <CharactersWithSpaces>10546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adeko</dc:creator>
  <cp:lastModifiedBy>Administrator</cp:lastModifiedBy>
  <cp:revision>10</cp:revision>
  <cp:lastPrinted>2022-03-19T09:19:00Z</cp:lastPrinted>
  <dcterms:created xsi:type="dcterms:W3CDTF">2022-09-05T07:27:00Z</dcterms:created>
  <dcterms:modified xsi:type="dcterms:W3CDTF">2023-07-09T05:37:00Z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