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80860">
      <w:pPr>
        <w:jc w:val="center"/>
        <w:rPr>
          <w:rFonts w:hint="default" w:ascii="Times New Roman" w:hAnsi="Times New Roman" w:eastAsia="宋体" w:cs="Times New Roman"/>
          <w:b/>
          <w:bCs/>
          <w:i w:val="0"/>
          <w:iCs w:val="0"/>
          <w:caps w:val="0"/>
          <w:color w:val="333333"/>
          <w:spacing w:val="0"/>
          <w:sz w:val="28"/>
          <w:szCs w:val="28"/>
          <w:shd w:val="clear" w:fill="FFFFFF"/>
        </w:rPr>
      </w:pPr>
      <w:r>
        <w:rPr>
          <w:rFonts w:hint="default" w:ascii="Times New Roman" w:hAnsi="Times New Roman" w:eastAsia="宋体" w:cs="Times New Roman"/>
          <w:b/>
          <w:bCs/>
          <w:i w:val="0"/>
          <w:iCs w:val="0"/>
          <w:caps w:val="0"/>
          <w:color w:val="333333"/>
          <w:spacing w:val="0"/>
          <w:sz w:val="28"/>
          <w:szCs w:val="28"/>
          <w:shd w:val="clear" w:fill="FFFFFF"/>
        </w:rPr>
        <w:t>7×7-49 matrices</w:t>
      </w:r>
    </w:p>
    <w:p w14:paraId="7B81005E">
      <w:pPr>
        <w:jc w:val="left"/>
      </w:pPr>
      <w:r>
        <w:drawing>
          <wp:inline distT="0" distB="0" distL="114300" distR="114300">
            <wp:extent cx="1866900" cy="1073150"/>
            <wp:effectExtent l="0" t="0" r="0" b="12700"/>
            <wp:docPr id="1514" name="Picture 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 name="Picture 35" descr="2"/>
                    <pic:cNvPicPr>
                      <a:picLocks noChangeAspect="1"/>
                    </pic:cNvPicPr>
                  </pic:nvPicPr>
                  <pic:blipFill>
                    <a:blip r:embed="rId4"/>
                    <a:stretch>
                      <a:fillRect/>
                    </a:stretch>
                  </pic:blipFill>
                  <pic:spPr>
                    <a:xfrm>
                      <a:off x="0" y="0"/>
                      <a:ext cx="1866900" cy="1073150"/>
                    </a:xfrm>
                    <a:prstGeom prst="rect">
                      <a:avLst/>
                    </a:prstGeom>
                    <a:noFill/>
                    <a:ln w="9525">
                      <a:noFill/>
                    </a:ln>
                  </pic:spPr>
                </pic:pic>
              </a:graphicData>
            </a:graphic>
          </wp:inline>
        </w:drawing>
      </w:r>
    </w:p>
    <w:tbl>
      <w:tblPr>
        <w:tblStyle w:val="2"/>
        <w:tblW w:w="448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86"/>
        <w:gridCol w:w="1770"/>
        <w:gridCol w:w="1635"/>
      </w:tblGrid>
      <w:tr w14:paraId="3B593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nil"/>
              <w:left w:val="nil"/>
              <w:bottom w:val="nil"/>
              <w:right w:val="nil"/>
            </w:tcBorders>
            <w:shd w:val="clear" w:color="auto" w:fill="auto"/>
            <w:noWrap/>
            <w:vAlign w:val="bottom"/>
          </w:tcPr>
          <w:p w14:paraId="26315133">
            <w:pPr>
              <w:keepNext w:val="0"/>
              <w:keepLines w:val="0"/>
              <w:widowControl/>
              <w:suppressLineNumbers w:val="0"/>
              <w:jc w:val="left"/>
              <w:textAlignment w:val="bottom"/>
              <w:rPr>
                <w:rFonts w:hint="eastAsia" w:ascii="宋体" w:hAnsi="宋体" w:eastAsia="宋体" w:cs="宋体"/>
                <w:i w:val="0"/>
                <w:iCs w:val="0"/>
                <w:color w:val="0000FF"/>
                <w:sz w:val="21"/>
                <w:szCs w:val="21"/>
                <w:u w:val="none"/>
              </w:rPr>
            </w:pPr>
            <w:r>
              <w:rPr>
                <w:rFonts w:hint="eastAsia" w:ascii="宋体" w:hAnsi="宋体" w:eastAsia="宋体" w:cs="宋体"/>
                <w:i w:val="0"/>
                <w:iCs w:val="0"/>
                <w:color w:val="0000FF"/>
                <w:kern w:val="0"/>
                <w:sz w:val="21"/>
                <w:szCs w:val="21"/>
                <w:u w:val="none"/>
                <w:lang w:val="en-US" w:eastAsia="zh-CN" w:bidi="ar"/>
              </w:rPr>
              <w:t>MENU: 选择功能模式，或者返回上一级菜单</w:t>
            </w:r>
          </w:p>
        </w:tc>
        <w:tc>
          <w:tcPr>
            <w:tcW w:w="1770" w:type="dxa"/>
            <w:tcBorders>
              <w:top w:val="nil"/>
              <w:left w:val="nil"/>
              <w:bottom w:val="nil"/>
              <w:right w:val="nil"/>
            </w:tcBorders>
            <w:shd w:val="clear" w:color="auto" w:fill="auto"/>
            <w:noWrap/>
            <w:vAlign w:val="bottom"/>
          </w:tcPr>
          <w:p w14:paraId="6A6767AB">
            <w:pPr>
              <w:rPr>
                <w:rFonts w:hint="eastAsia" w:ascii="宋体" w:hAnsi="宋体" w:eastAsia="宋体" w:cs="宋体"/>
                <w:i w:val="0"/>
                <w:iCs w:val="0"/>
                <w:color w:val="000000"/>
                <w:sz w:val="24"/>
                <w:szCs w:val="24"/>
                <w:u w:val="none"/>
              </w:rPr>
            </w:pPr>
          </w:p>
        </w:tc>
        <w:tc>
          <w:tcPr>
            <w:tcW w:w="1635" w:type="dxa"/>
            <w:tcBorders>
              <w:top w:val="nil"/>
              <w:left w:val="nil"/>
              <w:bottom w:val="nil"/>
              <w:right w:val="nil"/>
            </w:tcBorders>
            <w:shd w:val="clear" w:color="auto" w:fill="auto"/>
            <w:noWrap/>
            <w:vAlign w:val="bottom"/>
          </w:tcPr>
          <w:p w14:paraId="3F3359DD">
            <w:pPr>
              <w:rPr>
                <w:rFonts w:hint="eastAsia" w:ascii="宋体" w:hAnsi="宋体" w:eastAsia="宋体" w:cs="宋体"/>
                <w:i w:val="0"/>
                <w:iCs w:val="0"/>
                <w:color w:val="000000"/>
                <w:sz w:val="24"/>
                <w:szCs w:val="24"/>
                <w:u w:val="none"/>
              </w:rPr>
            </w:pPr>
          </w:p>
        </w:tc>
      </w:tr>
      <w:tr w14:paraId="12DA8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0D439632">
            <w:pPr>
              <w:keepNext w:val="0"/>
              <w:keepLines w:val="0"/>
              <w:widowControl/>
              <w:suppressLineNumbers w:val="0"/>
              <w:jc w:val="left"/>
              <w:textAlignment w:val="bottom"/>
              <w:rPr>
                <w:rFonts w:hint="eastAsia" w:ascii="宋体" w:hAnsi="宋体" w:eastAsia="宋体" w:cs="宋体"/>
                <w:i w:val="0"/>
                <w:iCs w:val="0"/>
                <w:color w:val="0000FF"/>
                <w:sz w:val="21"/>
                <w:szCs w:val="21"/>
                <w:u w:val="none"/>
              </w:rPr>
            </w:pPr>
            <w:r>
              <w:rPr>
                <w:rFonts w:hint="eastAsia" w:ascii="宋体" w:hAnsi="宋体" w:eastAsia="宋体" w:cs="宋体"/>
                <w:i w:val="0"/>
                <w:iCs w:val="0"/>
                <w:color w:val="0000FF"/>
                <w:kern w:val="0"/>
                <w:sz w:val="21"/>
                <w:szCs w:val="21"/>
                <w:u w:val="none"/>
                <w:lang w:val="en-US" w:eastAsia="zh-CN" w:bidi="ar"/>
              </w:rPr>
              <w:t>UP: 向上选择</w:t>
            </w:r>
          </w:p>
        </w:tc>
        <w:tc>
          <w:tcPr>
            <w:tcW w:w="0" w:type="auto"/>
            <w:tcBorders>
              <w:top w:val="nil"/>
              <w:left w:val="nil"/>
              <w:bottom w:val="nil"/>
              <w:right w:val="nil"/>
            </w:tcBorders>
            <w:shd w:val="clear" w:color="auto" w:fill="auto"/>
            <w:noWrap/>
            <w:vAlign w:val="bottom"/>
          </w:tcPr>
          <w:p w14:paraId="3017FA6E">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4693955E">
            <w:pPr>
              <w:rPr>
                <w:rFonts w:hint="eastAsia" w:ascii="宋体" w:hAnsi="宋体" w:eastAsia="宋体" w:cs="宋体"/>
                <w:i w:val="0"/>
                <w:iCs w:val="0"/>
                <w:color w:val="000000"/>
                <w:sz w:val="24"/>
                <w:szCs w:val="24"/>
                <w:u w:val="none"/>
              </w:rPr>
            </w:pPr>
          </w:p>
        </w:tc>
      </w:tr>
      <w:tr w14:paraId="6C595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1ACFADB4">
            <w:pPr>
              <w:keepNext w:val="0"/>
              <w:keepLines w:val="0"/>
              <w:widowControl/>
              <w:suppressLineNumbers w:val="0"/>
              <w:jc w:val="left"/>
              <w:textAlignment w:val="bottom"/>
              <w:rPr>
                <w:rFonts w:hint="eastAsia" w:ascii="宋体" w:hAnsi="宋体" w:eastAsia="宋体" w:cs="宋体"/>
                <w:i w:val="0"/>
                <w:iCs w:val="0"/>
                <w:color w:val="0000FF"/>
                <w:sz w:val="21"/>
                <w:szCs w:val="21"/>
                <w:u w:val="none"/>
              </w:rPr>
            </w:pPr>
            <w:r>
              <w:rPr>
                <w:rFonts w:hint="eastAsia" w:ascii="宋体" w:hAnsi="宋体" w:eastAsia="宋体" w:cs="宋体"/>
                <w:i w:val="0"/>
                <w:iCs w:val="0"/>
                <w:color w:val="0000FF"/>
                <w:kern w:val="0"/>
                <w:sz w:val="21"/>
                <w:szCs w:val="21"/>
                <w:u w:val="none"/>
                <w:lang w:val="en-US" w:eastAsia="zh-CN" w:bidi="ar"/>
              </w:rPr>
              <w:t>DOWN: 向下选择</w:t>
            </w:r>
          </w:p>
        </w:tc>
        <w:tc>
          <w:tcPr>
            <w:tcW w:w="0" w:type="auto"/>
            <w:tcBorders>
              <w:top w:val="nil"/>
              <w:left w:val="nil"/>
              <w:bottom w:val="nil"/>
              <w:right w:val="nil"/>
            </w:tcBorders>
            <w:shd w:val="clear" w:color="auto" w:fill="auto"/>
            <w:noWrap/>
            <w:vAlign w:val="bottom"/>
          </w:tcPr>
          <w:p w14:paraId="3E2BF0CB">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0CAAC8C1">
            <w:pPr>
              <w:rPr>
                <w:rFonts w:hint="eastAsia" w:ascii="宋体" w:hAnsi="宋体" w:eastAsia="宋体" w:cs="宋体"/>
                <w:i w:val="0"/>
                <w:iCs w:val="0"/>
                <w:color w:val="000000"/>
                <w:sz w:val="24"/>
                <w:szCs w:val="24"/>
                <w:u w:val="none"/>
              </w:rPr>
            </w:pPr>
          </w:p>
        </w:tc>
      </w:tr>
      <w:tr w14:paraId="11236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41842428">
            <w:pPr>
              <w:keepNext w:val="0"/>
              <w:keepLines w:val="0"/>
              <w:widowControl/>
              <w:suppressLineNumbers w:val="0"/>
              <w:jc w:val="left"/>
              <w:textAlignment w:val="bottom"/>
              <w:rPr>
                <w:rFonts w:hint="eastAsia" w:ascii="宋体" w:hAnsi="宋体" w:eastAsia="宋体" w:cs="宋体"/>
                <w:i w:val="0"/>
                <w:iCs w:val="0"/>
                <w:color w:val="0000FF"/>
                <w:sz w:val="21"/>
                <w:szCs w:val="21"/>
                <w:u w:val="none"/>
              </w:rPr>
            </w:pPr>
            <w:r>
              <w:rPr>
                <w:rFonts w:hint="eastAsia" w:ascii="宋体" w:hAnsi="宋体" w:eastAsia="宋体" w:cs="宋体"/>
                <w:i w:val="0"/>
                <w:iCs w:val="0"/>
                <w:color w:val="0000FF"/>
                <w:kern w:val="0"/>
                <w:sz w:val="21"/>
                <w:szCs w:val="21"/>
                <w:u w:val="none"/>
                <w:lang w:val="en-US" w:eastAsia="zh-CN" w:bidi="ar"/>
              </w:rPr>
              <w:t>ENTER:确认</w:t>
            </w:r>
          </w:p>
        </w:tc>
        <w:tc>
          <w:tcPr>
            <w:tcW w:w="0" w:type="auto"/>
            <w:tcBorders>
              <w:top w:val="nil"/>
              <w:left w:val="nil"/>
              <w:bottom w:val="nil"/>
              <w:right w:val="nil"/>
            </w:tcBorders>
            <w:shd w:val="clear" w:color="auto" w:fill="auto"/>
            <w:noWrap/>
            <w:vAlign w:val="bottom"/>
          </w:tcPr>
          <w:p w14:paraId="01AC7DC2">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326C62CB">
            <w:pPr>
              <w:rPr>
                <w:rFonts w:hint="eastAsia" w:ascii="宋体" w:hAnsi="宋体" w:eastAsia="宋体" w:cs="宋体"/>
                <w:i w:val="0"/>
                <w:iCs w:val="0"/>
                <w:color w:val="000000"/>
                <w:sz w:val="24"/>
                <w:szCs w:val="24"/>
                <w:u w:val="none"/>
              </w:rPr>
            </w:pPr>
          </w:p>
        </w:tc>
      </w:tr>
    </w:tbl>
    <w:p w14:paraId="563CD1C4">
      <w:pPr>
        <w:jc w:val="both"/>
        <w:rPr>
          <w:rFonts w:hint="default" w:ascii="Times New Roman" w:hAnsi="Times New Roman" w:eastAsia="宋体" w:cs="Times New Roman"/>
          <w:b/>
          <w:bCs/>
          <w:i w:val="0"/>
          <w:iCs w:val="0"/>
          <w:caps w:val="0"/>
          <w:color w:val="333333"/>
          <w:spacing w:val="0"/>
          <w:sz w:val="24"/>
          <w:szCs w:val="24"/>
          <w:shd w:val="clear" w:fill="FFFFFF"/>
        </w:rPr>
      </w:pPr>
    </w:p>
    <w:tbl>
      <w:tblPr>
        <w:tblStyle w:val="2"/>
        <w:tblW w:w="70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29"/>
      </w:tblGrid>
      <w:tr w14:paraId="3969E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027" w:type="dxa"/>
            <w:tcBorders>
              <w:top w:val="nil"/>
              <w:left w:val="nil"/>
              <w:bottom w:val="nil"/>
              <w:right w:val="nil"/>
            </w:tcBorders>
            <w:shd w:val="clear" w:color="auto" w:fill="auto"/>
            <w:noWrap/>
            <w:vAlign w:val="bottom"/>
          </w:tcPr>
          <w:p w14:paraId="29FA371B">
            <w:pPr>
              <w:keepNext w:val="0"/>
              <w:keepLines w:val="0"/>
              <w:widowControl/>
              <w:suppressLineNumbers w:val="0"/>
              <w:jc w:val="left"/>
              <w:textAlignment w:val="bottom"/>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技术参数:电压:AC100~240V50/60HZ功率:180W</w:t>
            </w:r>
          </w:p>
        </w:tc>
      </w:tr>
      <w:tr w14:paraId="1CC94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027" w:type="dxa"/>
            <w:tcBorders>
              <w:top w:val="nil"/>
              <w:left w:val="nil"/>
              <w:bottom w:val="nil"/>
              <w:right w:val="nil"/>
            </w:tcBorders>
            <w:shd w:val="clear" w:color="auto" w:fill="auto"/>
            <w:vAlign w:val="top"/>
          </w:tcPr>
          <w:p w14:paraId="12FCF465">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灯珠:5050RGB(0.25w)441颗+5730U(5w)49颗灯珠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控制方式:DMX512、自走、主从、声控、带RDM功能</w:t>
            </w:r>
          </w:p>
        </w:tc>
      </w:tr>
      <w:tr w14:paraId="5E5CA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29" w:type="dxa"/>
            <w:tcBorders>
              <w:top w:val="nil"/>
              <w:left w:val="nil"/>
              <w:bottom w:val="nil"/>
              <w:right w:val="nil"/>
            </w:tcBorders>
            <w:shd w:val="clear" w:color="auto" w:fill="auto"/>
            <w:noWrap/>
            <w:vAlign w:val="bottom"/>
          </w:tcPr>
          <w:p w14:paraId="61E2C74F">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通道:CH4、CH13、CH14</w:t>
            </w:r>
          </w:p>
        </w:tc>
      </w:tr>
      <w:tr w14:paraId="30E23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29" w:type="dxa"/>
            <w:tcBorders>
              <w:top w:val="nil"/>
              <w:left w:val="nil"/>
              <w:bottom w:val="nil"/>
              <w:right w:val="nil"/>
            </w:tcBorders>
            <w:shd w:val="clear" w:color="auto" w:fill="auto"/>
            <w:noWrap/>
            <w:vAlign w:val="bottom"/>
          </w:tcPr>
          <w:p w14:paraId="5A7E647E">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线性调光特点:441RGB+49W段单点控制</w:t>
            </w:r>
          </w:p>
        </w:tc>
      </w:tr>
      <w:tr w14:paraId="712CD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29" w:type="dxa"/>
            <w:tcBorders>
              <w:top w:val="nil"/>
              <w:left w:val="nil"/>
              <w:bottom w:val="nil"/>
              <w:right w:val="nil"/>
            </w:tcBorders>
            <w:shd w:val="clear" w:color="auto" w:fill="auto"/>
            <w:noWrap/>
            <w:vAlign w:val="bottom"/>
          </w:tcPr>
          <w:p w14:paraId="1DD21C87">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工作温度:-30度~50度</w:t>
            </w:r>
          </w:p>
        </w:tc>
      </w:tr>
      <w:tr w14:paraId="351CD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29" w:type="dxa"/>
            <w:tcBorders>
              <w:top w:val="nil"/>
              <w:left w:val="nil"/>
              <w:bottom w:val="nil"/>
              <w:right w:val="nil"/>
            </w:tcBorders>
            <w:shd w:val="clear" w:color="auto" w:fill="auto"/>
            <w:noWrap/>
            <w:vAlign w:val="bottom"/>
          </w:tcPr>
          <w:p w14:paraId="30BDD27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频闪频率:1~30HZ</w:t>
            </w:r>
          </w:p>
        </w:tc>
      </w:tr>
      <w:tr w14:paraId="3A6EB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429" w:type="dxa"/>
            <w:tcBorders>
              <w:top w:val="nil"/>
              <w:left w:val="nil"/>
              <w:bottom w:val="nil"/>
              <w:right w:val="nil"/>
            </w:tcBorders>
            <w:shd w:val="clear" w:color="auto" w:fill="auto"/>
            <w:noWrap/>
            <w:vAlign w:val="bottom"/>
          </w:tcPr>
          <w:p w14:paraId="43ED960F">
            <w:pPr>
              <w:keepNext w:val="0"/>
              <w:keepLines w:val="0"/>
              <w:widowControl/>
              <w:suppressLineNumbers w:val="0"/>
              <w:jc w:val="left"/>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连接方式:DMX512输入输出/电源输入输出IP等级:IP20</w:t>
            </w:r>
          </w:p>
          <w:p w14:paraId="2B142281">
            <w:pPr>
              <w:keepNext w:val="0"/>
              <w:keepLines w:val="0"/>
              <w:widowControl/>
              <w:suppressLineNumbers w:val="0"/>
              <w:jc w:val="left"/>
              <w:textAlignment w:val="bottom"/>
              <w:rPr>
                <w:rFonts w:hint="eastAsia" w:ascii="宋体" w:hAnsi="宋体" w:eastAsia="宋体" w:cs="宋体"/>
                <w:i w:val="0"/>
                <w:iCs w:val="0"/>
                <w:color w:val="000000"/>
                <w:kern w:val="0"/>
                <w:sz w:val="24"/>
                <w:szCs w:val="24"/>
                <w:u w:val="none"/>
                <w:lang w:val="en-US" w:eastAsia="zh-CN" w:bidi="ar"/>
              </w:rPr>
            </w:pPr>
          </w:p>
          <w:tbl>
            <w:tblPr>
              <w:tblStyle w:val="2"/>
              <w:tblW w:w="8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4"/>
              <w:gridCol w:w="1441"/>
              <w:gridCol w:w="1455"/>
              <w:gridCol w:w="4183"/>
            </w:tblGrid>
            <w:tr w14:paraId="22A4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34" w:type="dxa"/>
                  <w:shd w:val="clear" w:color="auto" w:fill="auto"/>
                  <w:noWrap/>
                  <w:vAlign w:val="center"/>
                </w:tcPr>
                <w:p w14:paraId="0457B6C6">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主菜单</w:t>
                  </w:r>
                </w:p>
              </w:tc>
              <w:tc>
                <w:tcPr>
                  <w:tcW w:w="1441" w:type="dxa"/>
                  <w:shd w:val="clear" w:color="auto" w:fill="auto"/>
                  <w:noWrap/>
                  <w:vAlign w:val="center"/>
                </w:tcPr>
                <w:p w14:paraId="34F4F767">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子菜单1</w:t>
                  </w:r>
                </w:p>
              </w:tc>
              <w:tc>
                <w:tcPr>
                  <w:tcW w:w="1455" w:type="dxa"/>
                  <w:shd w:val="clear" w:color="auto" w:fill="auto"/>
                  <w:noWrap/>
                  <w:vAlign w:val="center"/>
                </w:tcPr>
                <w:p w14:paraId="3B9F1841">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子菜单2</w:t>
                  </w:r>
                </w:p>
              </w:tc>
              <w:tc>
                <w:tcPr>
                  <w:tcW w:w="4183" w:type="dxa"/>
                  <w:shd w:val="clear" w:color="auto" w:fill="auto"/>
                  <w:noWrap/>
                  <w:vAlign w:val="center"/>
                </w:tcPr>
                <w:p w14:paraId="2C255C1E">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0443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134" w:type="dxa"/>
                  <w:shd w:val="clear" w:color="auto" w:fill="auto"/>
                  <w:noWrap/>
                  <w:vAlign w:val="center"/>
                </w:tcPr>
                <w:p w14:paraId="6ACEEAA4">
                  <w:pPr>
                    <w:keepNext w:val="0"/>
                    <w:keepLines w:val="0"/>
                    <w:widowControl/>
                    <w:suppressLineNumbers w:val="0"/>
                    <w:jc w:val="left"/>
                    <w:textAlignment w:val="bottom"/>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Address</w:t>
                  </w:r>
                </w:p>
              </w:tc>
              <w:tc>
                <w:tcPr>
                  <w:tcW w:w="1441" w:type="dxa"/>
                  <w:shd w:val="clear" w:color="auto" w:fill="auto"/>
                  <w:noWrap/>
                  <w:vAlign w:val="center"/>
                </w:tcPr>
                <w:p w14:paraId="1E578A5D">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D001/D512</w:t>
                  </w:r>
                </w:p>
              </w:tc>
              <w:tc>
                <w:tcPr>
                  <w:tcW w:w="1455" w:type="dxa"/>
                  <w:shd w:val="clear" w:color="auto" w:fill="auto"/>
                  <w:noWrap/>
                  <w:vAlign w:val="center"/>
                </w:tcPr>
                <w:p w14:paraId="2865204A">
                  <w:pPr>
                    <w:jc w:val="left"/>
                    <w:rPr>
                      <w:rFonts w:hint="eastAsia" w:ascii="宋体" w:hAnsi="宋体" w:eastAsia="宋体" w:cs="宋体"/>
                      <w:i w:val="0"/>
                      <w:iCs w:val="0"/>
                      <w:color w:val="000000"/>
                      <w:sz w:val="24"/>
                      <w:szCs w:val="24"/>
                      <w:u w:val="none"/>
                    </w:rPr>
                  </w:pPr>
                </w:p>
              </w:tc>
              <w:tc>
                <w:tcPr>
                  <w:tcW w:w="4183" w:type="dxa"/>
                  <w:shd w:val="clear" w:color="auto" w:fill="auto"/>
                  <w:vAlign w:val="center"/>
                </w:tcPr>
                <w:p w14:paraId="2F5ACF37">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地址码,按确认键进入子菜单1，向上键或者向下键选择地址码，按确认键保存地址码。</w:t>
                  </w:r>
                </w:p>
              </w:tc>
            </w:tr>
            <w:tr w14:paraId="024E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jc w:val="center"/>
              </w:trPr>
              <w:tc>
                <w:tcPr>
                  <w:tcW w:w="1134" w:type="dxa"/>
                  <w:shd w:val="clear" w:color="auto" w:fill="auto"/>
                  <w:noWrap/>
                  <w:vAlign w:val="center"/>
                </w:tcPr>
                <w:p w14:paraId="6E55719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CHAL</w:t>
                  </w:r>
                </w:p>
              </w:tc>
              <w:tc>
                <w:tcPr>
                  <w:tcW w:w="1441" w:type="dxa"/>
                  <w:shd w:val="clear" w:color="auto" w:fill="auto"/>
                  <w:noWrap/>
                  <w:vAlign w:val="center"/>
                </w:tcPr>
                <w:p w14:paraId="01A02C3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CH5、CH13、CH14</w:t>
                  </w:r>
                </w:p>
              </w:tc>
              <w:tc>
                <w:tcPr>
                  <w:tcW w:w="1455" w:type="dxa"/>
                  <w:shd w:val="clear" w:color="auto" w:fill="auto"/>
                  <w:noWrap/>
                  <w:vAlign w:val="center"/>
                </w:tcPr>
                <w:p w14:paraId="292519D6">
                  <w:pPr>
                    <w:jc w:val="left"/>
                    <w:rPr>
                      <w:rFonts w:hint="eastAsia" w:ascii="宋体" w:hAnsi="宋体" w:eastAsia="宋体" w:cs="宋体"/>
                      <w:i w:val="0"/>
                      <w:iCs w:val="0"/>
                      <w:color w:val="000000"/>
                      <w:sz w:val="24"/>
                      <w:szCs w:val="24"/>
                      <w:u w:val="none"/>
                    </w:rPr>
                  </w:pPr>
                </w:p>
              </w:tc>
              <w:tc>
                <w:tcPr>
                  <w:tcW w:w="4183" w:type="dxa"/>
                  <w:shd w:val="clear" w:color="auto" w:fill="auto"/>
                  <w:vAlign w:val="center"/>
                </w:tcPr>
                <w:p w14:paraId="5CF430B2">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通道，按确认进入子菜单1，向上键或者向下键选择通道，按确认键保存通道。</w:t>
                  </w:r>
                </w:p>
              </w:tc>
            </w:tr>
            <w:tr w14:paraId="392F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4" w:type="dxa"/>
                  <w:vMerge w:val="restart"/>
                  <w:shd w:val="clear" w:color="auto" w:fill="auto"/>
                  <w:noWrap/>
                  <w:vAlign w:val="center"/>
                </w:tcPr>
                <w:p w14:paraId="02ABF115">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AUTO</w:t>
                  </w:r>
                </w:p>
              </w:tc>
              <w:tc>
                <w:tcPr>
                  <w:tcW w:w="1441" w:type="dxa"/>
                  <w:shd w:val="clear" w:color="auto" w:fill="auto"/>
                  <w:noWrap/>
                  <w:vAlign w:val="center"/>
                </w:tcPr>
                <w:p w14:paraId="2F9FB73A">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CA50</w:t>
                  </w:r>
                </w:p>
              </w:tc>
              <w:tc>
                <w:tcPr>
                  <w:tcW w:w="1455" w:type="dxa"/>
                  <w:shd w:val="clear" w:color="auto" w:fill="auto"/>
                  <w:noWrap/>
                  <w:vAlign w:val="center"/>
                </w:tcPr>
                <w:p w14:paraId="3D8BC54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01-50</w:t>
                  </w:r>
                </w:p>
              </w:tc>
              <w:tc>
                <w:tcPr>
                  <w:tcW w:w="4183" w:type="dxa"/>
                  <w:vMerge w:val="restart"/>
                  <w:shd w:val="clear" w:color="auto" w:fill="auto"/>
                  <w:vAlign w:val="center"/>
                </w:tcPr>
                <w:p w14:paraId="1DCFAA9A">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确认键进入二级，向上键或者向下键选择自走效果（254种效果），再按确认键进入三级，三级菜单有：s00-s50速度,c000-c255颜色(大部分效果支持255种颜色样式，不支持的效果为区间值切换不同原始色)，三级菜单中按确认键速度和颜色相互切换并且保存自走类型和自走速度，按菜单键返回二级菜单。</w:t>
                  </w:r>
                </w:p>
              </w:tc>
            </w:tr>
            <w:tr w14:paraId="2E29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150836CF">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189020BC">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CB50</w:t>
                  </w:r>
                </w:p>
              </w:tc>
              <w:tc>
                <w:tcPr>
                  <w:tcW w:w="1455" w:type="dxa"/>
                  <w:shd w:val="clear" w:color="auto" w:fill="auto"/>
                  <w:noWrap/>
                  <w:vAlign w:val="center"/>
                </w:tcPr>
                <w:p w14:paraId="5407F9F2">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01-50</w:t>
                  </w:r>
                </w:p>
              </w:tc>
              <w:tc>
                <w:tcPr>
                  <w:tcW w:w="4183" w:type="dxa"/>
                  <w:vMerge w:val="continue"/>
                  <w:shd w:val="clear" w:color="auto" w:fill="auto"/>
                  <w:vAlign w:val="center"/>
                </w:tcPr>
                <w:p w14:paraId="24E73FB6">
                  <w:pPr>
                    <w:jc w:val="left"/>
                    <w:rPr>
                      <w:rFonts w:hint="eastAsia" w:ascii="宋体" w:hAnsi="宋体" w:eastAsia="宋体" w:cs="宋体"/>
                      <w:i w:val="0"/>
                      <w:iCs w:val="0"/>
                      <w:color w:val="000000"/>
                      <w:sz w:val="24"/>
                      <w:szCs w:val="24"/>
                      <w:u w:val="none"/>
                    </w:rPr>
                  </w:pPr>
                </w:p>
              </w:tc>
            </w:tr>
            <w:tr w14:paraId="2544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76D27F69">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6CAF768D">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CC50</w:t>
                  </w:r>
                </w:p>
              </w:tc>
              <w:tc>
                <w:tcPr>
                  <w:tcW w:w="1455" w:type="dxa"/>
                  <w:shd w:val="clear" w:color="auto" w:fill="auto"/>
                  <w:noWrap/>
                  <w:vAlign w:val="center"/>
                </w:tcPr>
                <w:p w14:paraId="19A70DBF">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01-50</w:t>
                  </w:r>
                </w:p>
              </w:tc>
              <w:tc>
                <w:tcPr>
                  <w:tcW w:w="4183" w:type="dxa"/>
                  <w:vMerge w:val="continue"/>
                  <w:shd w:val="clear" w:color="auto" w:fill="auto"/>
                  <w:vAlign w:val="center"/>
                </w:tcPr>
                <w:p w14:paraId="05F27543">
                  <w:pPr>
                    <w:jc w:val="left"/>
                    <w:rPr>
                      <w:rFonts w:hint="eastAsia" w:ascii="宋体" w:hAnsi="宋体" w:eastAsia="宋体" w:cs="宋体"/>
                      <w:i w:val="0"/>
                      <w:iCs w:val="0"/>
                      <w:color w:val="000000"/>
                      <w:sz w:val="24"/>
                      <w:szCs w:val="24"/>
                      <w:u w:val="none"/>
                    </w:rPr>
                  </w:pPr>
                </w:p>
              </w:tc>
            </w:tr>
            <w:tr w14:paraId="7606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1AA3FF27">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0C57772C">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CD50</w:t>
                  </w:r>
                </w:p>
              </w:tc>
              <w:tc>
                <w:tcPr>
                  <w:tcW w:w="1455" w:type="dxa"/>
                  <w:shd w:val="clear" w:color="auto" w:fill="auto"/>
                  <w:noWrap/>
                  <w:vAlign w:val="center"/>
                </w:tcPr>
                <w:p w14:paraId="01B9792E">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01-50</w:t>
                  </w:r>
                </w:p>
              </w:tc>
              <w:tc>
                <w:tcPr>
                  <w:tcW w:w="4183" w:type="dxa"/>
                  <w:vMerge w:val="continue"/>
                  <w:shd w:val="clear" w:color="auto" w:fill="auto"/>
                  <w:vAlign w:val="center"/>
                </w:tcPr>
                <w:p w14:paraId="2832107A">
                  <w:pPr>
                    <w:jc w:val="left"/>
                    <w:rPr>
                      <w:rFonts w:hint="eastAsia" w:ascii="宋体" w:hAnsi="宋体" w:eastAsia="宋体" w:cs="宋体"/>
                      <w:i w:val="0"/>
                      <w:iCs w:val="0"/>
                      <w:color w:val="000000"/>
                      <w:sz w:val="24"/>
                      <w:szCs w:val="24"/>
                      <w:u w:val="none"/>
                    </w:rPr>
                  </w:pPr>
                </w:p>
              </w:tc>
            </w:tr>
            <w:tr w14:paraId="75F0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49DAACE5">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18CEF78A">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CE50</w:t>
                  </w:r>
                </w:p>
              </w:tc>
              <w:tc>
                <w:tcPr>
                  <w:tcW w:w="1455" w:type="dxa"/>
                  <w:shd w:val="clear" w:color="auto" w:fill="auto"/>
                  <w:noWrap/>
                  <w:vAlign w:val="center"/>
                </w:tcPr>
                <w:p w14:paraId="629FCEE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01-50</w:t>
                  </w:r>
                </w:p>
              </w:tc>
              <w:tc>
                <w:tcPr>
                  <w:tcW w:w="4183" w:type="dxa"/>
                  <w:vMerge w:val="continue"/>
                  <w:shd w:val="clear" w:color="auto" w:fill="auto"/>
                  <w:vAlign w:val="center"/>
                </w:tcPr>
                <w:p w14:paraId="28566AB2">
                  <w:pPr>
                    <w:jc w:val="left"/>
                    <w:rPr>
                      <w:rFonts w:hint="eastAsia" w:ascii="宋体" w:hAnsi="宋体" w:eastAsia="宋体" w:cs="宋体"/>
                      <w:i w:val="0"/>
                      <w:iCs w:val="0"/>
                      <w:color w:val="000000"/>
                      <w:sz w:val="24"/>
                      <w:szCs w:val="24"/>
                      <w:u w:val="none"/>
                    </w:rPr>
                  </w:pPr>
                </w:p>
              </w:tc>
            </w:tr>
            <w:tr w14:paraId="19D0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4BBA9D9A">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4AFB404D">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CF50</w:t>
                  </w:r>
                </w:p>
              </w:tc>
              <w:tc>
                <w:tcPr>
                  <w:tcW w:w="1455" w:type="dxa"/>
                  <w:shd w:val="clear" w:color="auto" w:fill="auto"/>
                  <w:noWrap/>
                  <w:vAlign w:val="center"/>
                </w:tcPr>
                <w:p w14:paraId="79714DAC">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01-50</w:t>
                  </w:r>
                </w:p>
              </w:tc>
              <w:tc>
                <w:tcPr>
                  <w:tcW w:w="4183" w:type="dxa"/>
                  <w:vMerge w:val="continue"/>
                  <w:shd w:val="clear" w:color="auto" w:fill="auto"/>
                  <w:vAlign w:val="center"/>
                </w:tcPr>
                <w:p w14:paraId="462AB14B">
                  <w:pPr>
                    <w:jc w:val="left"/>
                    <w:rPr>
                      <w:rFonts w:hint="eastAsia" w:ascii="宋体" w:hAnsi="宋体" w:eastAsia="宋体" w:cs="宋体"/>
                      <w:i w:val="0"/>
                      <w:iCs w:val="0"/>
                      <w:color w:val="000000"/>
                      <w:sz w:val="24"/>
                      <w:szCs w:val="24"/>
                      <w:u w:val="none"/>
                    </w:rPr>
                  </w:pPr>
                </w:p>
              </w:tc>
            </w:tr>
            <w:tr w14:paraId="72A7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150D93CA">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4672106B">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CG50</w:t>
                  </w:r>
                </w:p>
              </w:tc>
              <w:tc>
                <w:tcPr>
                  <w:tcW w:w="1455" w:type="dxa"/>
                  <w:shd w:val="clear" w:color="auto" w:fill="auto"/>
                  <w:noWrap/>
                  <w:vAlign w:val="center"/>
                </w:tcPr>
                <w:p w14:paraId="703D4D1D">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01-50</w:t>
                  </w:r>
                </w:p>
              </w:tc>
              <w:tc>
                <w:tcPr>
                  <w:tcW w:w="4183" w:type="dxa"/>
                  <w:vMerge w:val="continue"/>
                  <w:shd w:val="clear" w:color="auto" w:fill="auto"/>
                  <w:vAlign w:val="center"/>
                </w:tcPr>
                <w:p w14:paraId="0A57C27A">
                  <w:pPr>
                    <w:jc w:val="left"/>
                    <w:rPr>
                      <w:rFonts w:hint="eastAsia" w:ascii="宋体" w:hAnsi="宋体" w:eastAsia="宋体" w:cs="宋体"/>
                      <w:i w:val="0"/>
                      <w:iCs w:val="0"/>
                      <w:color w:val="000000"/>
                      <w:sz w:val="24"/>
                      <w:szCs w:val="24"/>
                      <w:u w:val="none"/>
                    </w:rPr>
                  </w:pPr>
                </w:p>
              </w:tc>
            </w:tr>
            <w:tr w14:paraId="7D3A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26784269">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23370736">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CH50</w:t>
                  </w:r>
                </w:p>
              </w:tc>
              <w:tc>
                <w:tcPr>
                  <w:tcW w:w="1455" w:type="dxa"/>
                  <w:shd w:val="clear" w:color="auto" w:fill="auto"/>
                  <w:noWrap/>
                  <w:vAlign w:val="center"/>
                </w:tcPr>
                <w:p w14:paraId="3BCFF1B1">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01-50</w:t>
                  </w:r>
                </w:p>
              </w:tc>
              <w:tc>
                <w:tcPr>
                  <w:tcW w:w="4183" w:type="dxa"/>
                  <w:vMerge w:val="continue"/>
                  <w:shd w:val="clear" w:color="auto" w:fill="auto"/>
                  <w:vAlign w:val="center"/>
                </w:tcPr>
                <w:p w14:paraId="7B2C307A">
                  <w:pPr>
                    <w:jc w:val="left"/>
                    <w:rPr>
                      <w:rFonts w:hint="eastAsia" w:ascii="宋体" w:hAnsi="宋体" w:eastAsia="宋体" w:cs="宋体"/>
                      <w:i w:val="0"/>
                      <w:iCs w:val="0"/>
                      <w:color w:val="000000"/>
                      <w:sz w:val="24"/>
                      <w:szCs w:val="24"/>
                      <w:u w:val="none"/>
                    </w:rPr>
                  </w:pPr>
                </w:p>
              </w:tc>
            </w:tr>
            <w:tr w14:paraId="0F90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3C12A0A1">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359B219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CJ50</w:t>
                  </w:r>
                </w:p>
              </w:tc>
              <w:tc>
                <w:tcPr>
                  <w:tcW w:w="1455" w:type="dxa"/>
                  <w:shd w:val="clear" w:color="auto" w:fill="auto"/>
                  <w:noWrap/>
                  <w:vAlign w:val="center"/>
                </w:tcPr>
                <w:p w14:paraId="1CF3657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01-50</w:t>
                  </w:r>
                </w:p>
              </w:tc>
              <w:tc>
                <w:tcPr>
                  <w:tcW w:w="4183" w:type="dxa"/>
                  <w:vMerge w:val="continue"/>
                  <w:shd w:val="clear" w:color="auto" w:fill="auto"/>
                  <w:vAlign w:val="center"/>
                </w:tcPr>
                <w:p w14:paraId="2C68D790">
                  <w:pPr>
                    <w:jc w:val="left"/>
                    <w:rPr>
                      <w:rFonts w:hint="eastAsia" w:ascii="宋体" w:hAnsi="宋体" w:eastAsia="宋体" w:cs="宋体"/>
                      <w:i w:val="0"/>
                      <w:iCs w:val="0"/>
                      <w:color w:val="000000"/>
                      <w:sz w:val="24"/>
                      <w:szCs w:val="24"/>
                      <w:u w:val="none"/>
                    </w:rPr>
                  </w:pPr>
                </w:p>
              </w:tc>
            </w:tr>
            <w:tr w14:paraId="561A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526CFEB3">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67D4E5B5">
                  <w:pPr>
                    <w:jc w:val="left"/>
                    <w:rPr>
                      <w:rFonts w:hint="eastAsia" w:ascii="宋体" w:hAnsi="宋体" w:eastAsia="宋体" w:cs="宋体"/>
                      <w:i w:val="0"/>
                      <w:iCs w:val="0"/>
                      <w:color w:val="000000"/>
                      <w:sz w:val="24"/>
                      <w:szCs w:val="24"/>
                      <w:u w:val="none"/>
                    </w:rPr>
                  </w:pPr>
                </w:p>
              </w:tc>
              <w:tc>
                <w:tcPr>
                  <w:tcW w:w="1455" w:type="dxa"/>
                  <w:shd w:val="clear" w:color="auto" w:fill="auto"/>
                  <w:noWrap/>
                  <w:vAlign w:val="center"/>
                </w:tcPr>
                <w:p w14:paraId="200F897D">
                  <w:pPr>
                    <w:jc w:val="left"/>
                    <w:rPr>
                      <w:rFonts w:hint="eastAsia" w:ascii="宋体" w:hAnsi="宋体" w:eastAsia="宋体" w:cs="宋体"/>
                      <w:i w:val="0"/>
                      <w:iCs w:val="0"/>
                      <w:color w:val="000000"/>
                      <w:sz w:val="24"/>
                      <w:szCs w:val="24"/>
                      <w:u w:val="none"/>
                    </w:rPr>
                  </w:pPr>
                </w:p>
              </w:tc>
              <w:tc>
                <w:tcPr>
                  <w:tcW w:w="4183" w:type="dxa"/>
                  <w:vMerge w:val="continue"/>
                  <w:shd w:val="clear" w:color="auto" w:fill="auto"/>
                  <w:vAlign w:val="center"/>
                </w:tcPr>
                <w:p w14:paraId="084C9DC9">
                  <w:pPr>
                    <w:jc w:val="left"/>
                    <w:rPr>
                      <w:rFonts w:hint="eastAsia" w:ascii="宋体" w:hAnsi="宋体" w:eastAsia="宋体" w:cs="宋体"/>
                      <w:i w:val="0"/>
                      <w:iCs w:val="0"/>
                      <w:color w:val="000000"/>
                      <w:sz w:val="24"/>
                      <w:szCs w:val="24"/>
                      <w:u w:val="none"/>
                    </w:rPr>
                  </w:pPr>
                </w:p>
              </w:tc>
            </w:tr>
            <w:tr w14:paraId="676C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39186AB6">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46F4D693">
                  <w:pPr>
                    <w:jc w:val="left"/>
                    <w:rPr>
                      <w:rFonts w:hint="eastAsia" w:ascii="宋体" w:hAnsi="宋体" w:eastAsia="宋体" w:cs="宋体"/>
                      <w:i w:val="0"/>
                      <w:iCs w:val="0"/>
                      <w:color w:val="000000"/>
                      <w:sz w:val="24"/>
                      <w:szCs w:val="24"/>
                      <w:u w:val="none"/>
                    </w:rPr>
                  </w:pPr>
                </w:p>
              </w:tc>
              <w:tc>
                <w:tcPr>
                  <w:tcW w:w="1455" w:type="dxa"/>
                  <w:shd w:val="clear" w:color="auto" w:fill="auto"/>
                  <w:noWrap/>
                  <w:vAlign w:val="center"/>
                </w:tcPr>
                <w:p w14:paraId="456ED09C">
                  <w:pPr>
                    <w:jc w:val="left"/>
                    <w:rPr>
                      <w:rFonts w:hint="eastAsia" w:ascii="宋体" w:hAnsi="宋体" w:eastAsia="宋体" w:cs="宋体"/>
                      <w:i w:val="0"/>
                      <w:iCs w:val="0"/>
                      <w:color w:val="000000"/>
                      <w:sz w:val="24"/>
                      <w:szCs w:val="24"/>
                      <w:u w:val="none"/>
                    </w:rPr>
                  </w:pPr>
                </w:p>
              </w:tc>
              <w:tc>
                <w:tcPr>
                  <w:tcW w:w="4183" w:type="dxa"/>
                  <w:vMerge w:val="continue"/>
                  <w:shd w:val="clear" w:color="auto" w:fill="auto"/>
                  <w:vAlign w:val="center"/>
                </w:tcPr>
                <w:p w14:paraId="1051C932">
                  <w:pPr>
                    <w:jc w:val="left"/>
                    <w:rPr>
                      <w:rFonts w:hint="eastAsia" w:ascii="宋体" w:hAnsi="宋体" w:eastAsia="宋体" w:cs="宋体"/>
                      <w:i w:val="0"/>
                      <w:iCs w:val="0"/>
                      <w:color w:val="000000"/>
                      <w:sz w:val="24"/>
                      <w:szCs w:val="24"/>
                      <w:u w:val="none"/>
                    </w:rPr>
                  </w:pPr>
                </w:p>
              </w:tc>
            </w:tr>
            <w:tr w14:paraId="0AFA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4B9E9D9B">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200D331B">
                  <w:pPr>
                    <w:jc w:val="left"/>
                    <w:rPr>
                      <w:rFonts w:hint="eastAsia" w:ascii="宋体" w:hAnsi="宋体" w:eastAsia="宋体" w:cs="宋体"/>
                      <w:i w:val="0"/>
                      <w:iCs w:val="0"/>
                      <w:color w:val="000000"/>
                      <w:sz w:val="24"/>
                      <w:szCs w:val="24"/>
                      <w:u w:val="none"/>
                    </w:rPr>
                  </w:pPr>
                </w:p>
              </w:tc>
              <w:tc>
                <w:tcPr>
                  <w:tcW w:w="1455" w:type="dxa"/>
                  <w:shd w:val="clear" w:color="auto" w:fill="auto"/>
                  <w:noWrap/>
                  <w:vAlign w:val="center"/>
                </w:tcPr>
                <w:p w14:paraId="1B9389F6">
                  <w:pPr>
                    <w:jc w:val="left"/>
                    <w:rPr>
                      <w:rFonts w:hint="eastAsia" w:ascii="宋体" w:hAnsi="宋体" w:eastAsia="宋体" w:cs="宋体"/>
                      <w:i w:val="0"/>
                      <w:iCs w:val="0"/>
                      <w:color w:val="000000"/>
                      <w:sz w:val="24"/>
                      <w:szCs w:val="24"/>
                      <w:u w:val="none"/>
                    </w:rPr>
                  </w:pPr>
                </w:p>
              </w:tc>
              <w:tc>
                <w:tcPr>
                  <w:tcW w:w="4183" w:type="dxa"/>
                  <w:vMerge w:val="continue"/>
                  <w:shd w:val="clear" w:color="auto" w:fill="auto"/>
                  <w:vAlign w:val="center"/>
                </w:tcPr>
                <w:p w14:paraId="0907906E">
                  <w:pPr>
                    <w:jc w:val="left"/>
                    <w:rPr>
                      <w:rFonts w:hint="eastAsia" w:ascii="宋体" w:hAnsi="宋体" w:eastAsia="宋体" w:cs="宋体"/>
                      <w:i w:val="0"/>
                      <w:iCs w:val="0"/>
                      <w:color w:val="000000"/>
                      <w:sz w:val="24"/>
                      <w:szCs w:val="24"/>
                      <w:u w:val="none"/>
                    </w:rPr>
                  </w:pPr>
                </w:p>
              </w:tc>
            </w:tr>
            <w:tr w14:paraId="32BE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4" w:type="dxa"/>
                  <w:vMerge w:val="continue"/>
                  <w:shd w:val="clear" w:color="auto" w:fill="auto"/>
                  <w:noWrap/>
                  <w:vAlign w:val="center"/>
                </w:tcPr>
                <w:p w14:paraId="135A6D42">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3B1A55F8">
                  <w:pPr>
                    <w:jc w:val="left"/>
                    <w:rPr>
                      <w:rFonts w:hint="eastAsia" w:ascii="宋体" w:hAnsi="宋体" w:eastAsia="宋体" w:cs="宋体"/>
                      <w:i w:val="0"/>
                      <w:iCs w:val="0"/>
                      <w:color w:val="000000"/>
                      <w:sz w:val="24"/>
                      <w:szCs w:val="24"/>
                      <w:u w:val="none"/>
                    </w:rPr>
                  </w:pPr>
                </w:p>
              </w:tc>
              <w:tc>
                <w:tcPr>
                  <w:tcW w:w="1455" w:type="dxa"/>
                  <w:shd w:val="clear" w:color="auto" w:fill="auto"/>
                  <w:noWrap/>
                  <w:vAlign w:val="center"/>
                </w:tcPr>
                <w:p w14:paraId="3B5F3488">
                  <w:pPr>
                    <w:jc w:val="left"/>
                    <w:rPr>
                      <w:rFonts w:hint="eastAsia" w:ascii="宋体" w:hAnsi="宋体" w:eastAsia="宋体" w:cs="宋体"/>
                      <w:i w:val="0"/>
                      <w:iCs w:val="0"/>
                      <w:color w:val="000000"/>
                      <w:sz w:val="24"/>
                      <w:szCs w:val="24"/>
                      <w:u w:val="none"/>
                    </w:rPr>
                  </w:pPr>
                </w:p>
              </w:tc>
              <w:tc>
                <w:tcPr>
                  <w:tcW w:w="4183" w:type="dxa"/>
                  <w:vMerge w:val="continue"/>
                  <w:shd w:val="clear" w:color="auto" w:fill="auto"/>
                  <w:vAlign w:val="center"/>
                </w:tcPr>
                <w:p w14:paraId="1267CAD1">
                  <w:pPr>
                    <w:jc w:val="left"/>
                    <w:rPr>
                      <w:rFonts w:hint="eastAsia" w:ascii="宋体" w:hAnsi="宋体" w:eastAsia="宋体" w:cs="宋体"/>
                      <w:i w:val="0"/>
                      <w:iCs w:val="0"/>
                      <w:color w:val="000000"/>
                      <w:sz w:val="24"/>
                      <w:szCs w:val="24"/>
                      <w:u w:val="none"/>
                    </w:rPr>
                  </w:pPr>
                </w:p>
              </w:tc>
            </w:tr>
            <w:tr w14:paraId="1FD6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jc w:val="center"/>
              </w:trPr>
              <w:tc>
                <w:tcPr>
                  <w:tcW w:w="1134" w:type="dxa"/>
                  <w:shd w:val="clear" w:color="auto" w:fill="auto"/>
                  <w:noWrap/>
                  <w:vAlign w:val="center"/>
                </w:tcPr>
                <w:p w14:paraId="074551D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SOUD</w:t>
                  </w:r>
                </w:p>
              </w:tc>
              <w:tc>
                <w:tcPr>
                  <w:tcW w:w="1441" w:type="dxa"/>
                  <w:shd w:val="clear" w:color="auto" w:fill="auto"/>
                  <w:noWrap/>
                  <w:vAlign w:val="center"/>
                </w:tcPr>
                <w:p w14:paraId="4453D15A">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SO01-SO99</w:t>
                  </w:r>
                </w:p>
              </w:tc>
              <w:tc>
                <w:tcPr>
                  <w:tcW w:w="1455" w:type="dxa"/>
                  <w:shd w:val="clear" w:color="auto" w:fill="auto"/>
                  <w:noWrap/>
                  <w:vAlign w:val="center"/>
                </w:tcPr>
                <w:p w14:paraId="30CADC72">
                  <w:pPr>
                    <w:jc w:val="left"/>
                    <w:rPr>
                      <w:rFonts w:hint="eastAsia" w:ascii="宋体" w:hAnsi="宋体" w:eastAsia="宋体" w:cs="宋体"/>
                      <w:i w:val="0"/>
                      <w:iCs w:val="0"/>
                      <w:color w:val="000000"/>
                      <w:sz w:val="24"/>
                      <w:szCs w:val="24"/>
                      <w:u w:val="none"/>
                    </w:rPr>
                  </w:pPr>
                </w:p>
              </w:tc>
              <w:tc>
                <w:tcPr>
                  <w:tcW w:w="4183" w:type="dxa"/>
                  <w:shd w:val="clear" w:color="auto" w:fill="auto"/>
                  <w:vAlign w:val="center"/>
                </w:tcPr>
                <w:p w14:paraId="0DE923A9">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声控模式 二级菜单：A00-A99灵敏度 效果N000-N254 </w:t>
                  </w:r>
                </w:p>
              </w:tc>
            </w:tr>
            <w:tr w14:paraId="0C5CA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134" w:type="dxa"/>
                  <w:vMerge w:val="restart"/>
                  <w:shd w:val="clear" w:color="auto" w:fill="auto"/>
                  <w:noWrap/>
                  <w:vAlign w:val="center"/>
                </w:tcPr>
                <w:p w14:paraId="11663EB9">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STAT</w:t>
                  </w:r>
                </w:p>
              </w:tc>
              <w:tc>
                <w:tcPr>
                  <w:tcW w:w="1441" w:type="dxa"/>
                  <w:shd w:val="clear" w:color="auto" w:fill="auto"/>
                  <w:noWrap/>
                  <w:vAlign w:val="center"/>
                </w:tcPr>
                <w:p w14:paraId="2F484C58">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r000</w:t>
                  </w:r>
                </w:p>
              </w:tc>
              <w:tc>
                <w:tcPr>
                  <w:tcW w:w="1455" w:type="dxa"/>
                  <w:shd w:val="clear" w:color="auto" w:fill="auto"/>
                  <w:noWrap/>
                  <w:vAlign w:val="center"/>
                </w:tcPr>
                <w:p w14:paraId="5E9837E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r000-r255</w:t>
                  </w:r>
                </w:p>
              </w:tc>
              <w:tc>
                <w:tcPr>
                  <w:tcW w:w="4183" w:type="dxa"/>
                  <w:shd w:val="clear" w:color="auto" w:fill="auto"/>
                  <w:vAlign w:val="center"/>
                </w:tcPr>
                <w:p w14:paraId="233E9772">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红色手动调光</w:t>
                  </w:r>
                </w:p>
              </w:tc>
            </w:tr>
            <w:tr w14:paraId="7C29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0" w:hRule="atLeast"/>
                <w:jc w:val="center"/>
              </w:trPr>
              <w:tc>
                <w:tcPr>
                  <w:tcW w:w="1134" w:type="dxa"/>
                  <w:vMerge w:val="continue"/>
                  <w:shd w:val="clear" w:color="auto" w:fill="auto"/>
                  <w:noWrap/>
                  <w:vAlign w:val="center"/>
                </w:tcPr>
                <w:p w14:paraId="790924E2">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411CC426">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g000</w:t>
                  </w:r>
                </w:p>
              </w:tc>
              <w:tc>
                <w:tcPr>
                  <w:tcW w:w="1455" w:type="dxa"/>
                  <w:shd w:val="clear" w:color="auto" w:fill="auto"/>
                  <w:noWrap/>
                  <w:vAlign w:val="center"/>
                </w:tcPr>
                <w:p w14:paraId="4E465BCF">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g000-g255</w:t>
                  </w:r>
                </w:p>
              </w:tc>
              <w:tc>
                <w:tcPr>
                  <w:tcW w:w="4183" w:type="dxa"/>
                  <w:shd w:val="clear" w:color="auto" w:fill="auto"/>
                  <w:vAlign w:val="center"/>
                </w:tcPr>
                <w:p w14:paraId="674522F2">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绿色手动调光</w:t>
                  </w:r>
                </w:p>
              </w:tc>
            </w:tr>
            <w:tr w14:paraId="33FC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0" w:hRule="atLeast"/>
                <w:jc w:val="center"/>
              </w:trPr>
              <w:tc>
                <w:tcPr>
                  <w:tcW w:w="1134" w:type="dxa"/>
                  <w:vMerge w:val="continue"/>
                  <w:shd w:val="clear" w:color="auto" w:fill="auto"/>
                  <w:noWrap/>
                  <w:vAlign w:val="center"/>
                </w:tcPr>
                <w:p w14:paraId="0671C164">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684EC5C1">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b000</w:t>
                  </w:r>
                </w:p>
              </w:tc>
              <w:tc>
                <w:tcPr>
                  <w:tcW w:w="1455" w:type="dxa"/>
                  <w:shd w:val="clear" w:color="auto" w:fill="auto"/>
                  <w:noWrap/>
                  <w:vAlign w:val="center"/>
                </w:tcPr>
                <w:p w14:paraId="3DF6687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b000-b255</w:t>
                  </w:r>
                </w:p>
              </w:tc>
              <w:tc>
                <w:tcPr>
                  <w:tcW w:w="4183" w:type="dxa"/>
                  <w:shd w:val="clear" w:color="auto" w:fill="auto"/>
                  <w:vAlign w:val="center"/>
                </w:tcPr>
                <w:p w14:paraId="69D21C4B">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蓝色手动调光</w:t>
                  </w:r>
                </w:p>
              </w:tc>
            </w:tr>
            <w:tr w14:paraId="1FD2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0" w:hRule="atLeast"/>
                <w:jc w:val="center"/>
              </w:trPr>
              <w:tc>
                <w:tcPr>
                  <w:tcW w:w="1134" w:type="dxa"/>
                  <w:vMerge w:val="continue"/>
                  <w:shd w:val="clear" w:color="auto" w:fill="auto"/>
                  <w:noWrap/>
                  <w:vAlign w:val="center"/>
                </w:tcPr>
                <w:p w14:paraId="1F361AC4">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31A9503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w000</w:t>
                  </w:r>
                </w:p>
              </w:tc>
              <w:tc>
                <w:tcPr>
                  <w:tcW w:w="1455" w:type="dxa"/>
                  <w:shd w:val="clear" w:color="auto" w:fill="auto"/>
                  <w:noWrap/>
                  <w:vAlign w:val="center"/>
                </w:tcPr>
                <w:p w14:paraId="6616D572">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w000-w255</w:t>
                  </w:r>
                </w:p>
              </w:tc>
              <w:tc>
                <w:tcPr>
                  <w:tcW w:w="4183" w:type="dxa"/>
                  <w:shd w:val="clear" w:color="auto" w:fill="auto"/>
                  <w:vAlign w:val="center"/>
                </w:tcPr>
                <w:p w14:paraId="78E0DBA1">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白色手动调光</w:t>
                  </w:r>
                </w:p>
              </w:tc>
            </w:tr>
            <w:tr w14:paraId="1FBC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0" w:hRule="atLeast"/>
                <w:jc w:val="center"/>
              </w:trPr>
              <w:tc>
                <w:tcPr>
                  <w:tcW w:w="1134" w:type="dxa"/>
                  <w:vMerge w:val="continue"/>
                  <w:shd w:val="clear" w:color="auto" w:fill="auto"/>
                  <w:noWrap/>
                  <w:vAlign w:val="center"/>
                </w:tcPr>
                <w:p w14:paraId="4D66F818">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3EA893B2">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c000</w:t>
                  </w:r>
                </w:p>
              </w:tc>
              <w:tc>
                <w:tcPr>
                  <w:tcW w:w="1455" w:type="dxa"/>
                  <w:shd w:val="clear" w:color="auto" w:fill="auto"/>
                  <w:noWrap/>
                  <w:vAlign w:val="center"/>
                </w:tcPr>
                <w:p w14:paraId="47A29148">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c000-c094</w:t>
                  </w:r>
                </w:p>
              </w:tc>
              <w:tc>
                <w:tcPr>
                  <w:tcW w:w="4183" w:type="dxa"/>
                  <w:shd w:val="clear" w:color="auto" w:fill="auto"/>
                  <w:vAlign w:val="center"/>
                </w:tcPr>
                <w:p w14:paraId="0F19ED31">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字符</w:t>
                  </w:r>
                </w:p>
              </w:tc>
            </w:tr>
            <w:tr w14:paraId="1F83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0" w:hRule="atLeast"/>
                <w:jc w:val="center"/>
              </w:trPr>
              <w:tc>
                <w:tcPr>
                  <w:tcW w:w="1134" w:type="dxa"/>
                  <w:vMerge w:val="continue"/>
                  <w:shd w:val="clear" w:color="auto" w:fill="auto"/>
                  <w:noWrap/>
                  <w:vAlign w:val="center"/>
                </w:tcPr>
                <w:p w14:paraId="3E932183">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5CD44A8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d000</w:t>
                  </w:r>
                </w:p>
              </w:tc>
              <w:tc>
                <w:tcPr>
                  <w:tcW w:w="1455" w:type="dxa"/>
                  <w:shd w:val="clear" w:color="auto" w:fill="auto"/>
                  <w:noWrap/>
                  <w:vAlign w:val="center"/>
                </w:tcPr>
                <w:p w14:paraId="78DA45CD">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d000-d003</w:t>
                  </w:r>
                </w:p>
              </w:tc>
              <w:tc>
                <w:tcPr>
                  <w:tcW w:w="4183" w:type="dxa"/>
                  <w:shd w:val="clear" w:color="auto" w:fill="auto"/>
                  <w:vAlign w:val="center"/>
                </w:tcPr>
                <w:p w14:paraId="0439DFDB">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方向</w:t>
                  </w:r>
                </w:p>
              </w:tc>
            </w:tr>
            <w:tr w14:paraId="51E8D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134" w:type="dxa"/>
                  <w:vMerge w:val="continue"/>
                  <w:shd w:val="clear" w:color="auto" w:fill="auto"/>
                  <w:noWrap/>
                  <w:vAlign w:val="center"/>
                </w:tcPr>
                <w:p w14:paraId="7BF02D42">
                  <w:pPr>
                    <w:jc w:val="left"/>
                    <w:rPr>
                      <w:rFonts w:hint="eastAsia" w:ascii="宋体" w:hAnsi="宋体" w:eastAsia="宋体" w:cs="宋体"/>
                      <w:i w:val="0"/>
                      <w:iCs w:val="0"/>
                      <w:color w:val="000000"/>
                      <w:sz w:val="24"/>
                      <w:szCs w:val="24"/>
                      <w:u w:val="none"/>
                    </w:rPr>
                  </w:pPr>
                </w:p>
              </w:tc>
              <w:tc>
                <w:tcPr>
                  <w:tcW w:w="1441" w:type="dxa"/>
                  <w:shd w:val="clear" w:color="auto" w:fill="auto"/>
                  <w:noWrap/>
                  <w:vAlign w:val="center"/>
                </w:tcPr>
                <w:p w14:paraId="5228B43F">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t000</w:t>
                  </w:r>
                </w:p>
              </w:tc>
              <w:tc>
                <w:tcPr>
                  <w:tcW w:w="1455" w:type="dxa"/>
                  <w:shd w:val="clear" w:color="auto" w:fill="auto"/>
                  <w:noWrap/>
                  <w:vAlign w:val="center"/>
                </w:tcPr>
                <w:p w14:paraId="19DD74A7">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t000-b255</w:t>
                  </w:r>
                </w:p>
              </w:tc>
              <w:tc>
                <w:tcPr>
                  <w:tcW w:w="4183" w:type="dxa"/>
                  <w:shd w:val="clear" w:color="auto" w:fill="auto"/>
                  <w:vAlign w:val="center"/>
                </w:tcPr>
                <w:p w14:paraId="1BC6C65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频闪</w:t>
                  </w:r>
                </w:p>
              </w:tc>
            </w:tr>
            <w:tr w14:paraId="37C2F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4" w:type="dxa"/>
                  <w:shd w:val="clear" w:color="auto" w:fill="auto"/>
                  <w:noWrap/>
                  <w:vAlign w:val="center"/>
                </w:tcPr>
                <w:p w14:paraId="6ACB229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Rest</w:t>
                  </w:r>
                </w:p>
              </w:tc>
              <w:tc>
                <w:tcPr>
                  <w:tcW w:w="1441" w:type="dxa"/>
                  <w:shd w:val="clear" w:color="auto" w:fill="auto"/>
                  <w:noWrap/>
                  <w:vAlign w:val="center"/>
                </w:tcPr>
                <w:p w14:paraId="177E0585">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On/Off</w:t>
                  </w:r>
                </w:p>
              </w:tc>
              <w:tc>
                <w:tcPr>
                  <w:tcW w:w="1455" w:type="dxa"/>
                  <w:shd w:val="clear" w:color="auto" w:fill="auto"/>
                  <w:noWrap/>
                  <w:vAlign w:val="center"/>
                </w:tcPr>
                <w:p w14:paraId="19A81D9A">
                  <w:pPr>
                    <w:jc w:val="left"/>
                    <w:rPr>
                      <w:rFonts w:hint="eastAsia" w:ascii="宋体" w:hAnsi="宋体" w:eastAsia="宋体" w:cs="宋体"/>
                      <w:i w:val="0"/>
                      <w:iCs w:val="0"/>
                      <w:color w:val="000000"/>
                      <w:sz w:val="24"/>
                      <w:szCs w:val="24"/>
                      <w:u w:val="none"/>
                    </w:rPr>
                  </w:pPr>
                </w:p>
              </w:tc>
              <w:tc>
                <w:tcPr>
                  <w:tcW w:w="4183" w:type="dxa"/>
                  <w:shd w:val="clear" w:color="auto" w:fill="auto"/>
                  <w:vAlign w:val="center"/>
                </w:tcPr>
                <w:p w14:paraId="2474116F">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恢复出厂设置</w:t>
                  </w:r>
                </w:p>
              </w:tc>
            </w:tr>
          </w:tbl>
          <w:p w14:paraId="1B048631">
            <w:pPr>
              <w:keepNext w:val="0"/>
              <w:keepLines w:val="0"/>
              <w:widowControl/>
              <w:suppressLineNumbers w:val="0"/>
              <w:jc w:val="left"/>
              <w:textAlignment w:val="bottom"/>
              <w:rPr>
                <w:rFonts w:hint="eastAsia" w:ascii="宋体" w:hAnsi="宋体" w:eastAsia="宋体" w:cs="宋体"/>
                <w:i w:val="0"/>
                <w:iCs w:val="0"/>
                <w:color w:val="000000"/>
                <w:kern w:val="0"/>
                <w:sz w:val="24"/>
                <w:szCs w:val="24"/>
                <w:u w:val="none"/>
                <w:lang w:val="en-US" w:eastAsia="zh-CN" w:bidi="ar"/>
              </w:rPr>
            </w:pPr>
          </w:p>
        </w:tc>
      </w:tr>
    </w:tbl>
    <w:p w14:paraId="6FD4012B">
      <w:pPr>
        <w:jc w:val="center"/>
        <w:rPr>
          <w:rFonts w:hint="default" w:ascii="Times New Roman" w:hAnsi="Times New Roman" w:eastAsia="宋体" w:cs="Times New Roman"/>
          <w:b/>
          <w:bCs/>
          <w:i w:val="0"/>
          <w:iCs w:val="0"/>
          <w:caps w:val="0"/>
          <w:color w:val="333333"/>
          <w:spacing w:val="0"/>
          <w:sz w:val="24"/>
          <w:szCs w:val="24"/>
          <w:shd w:val="clear" w:fill="FFFFFF"/>
        </w:rPr>
      </w:pPr>
    </w:p>
    <w:tbl>
      <w:tblPr>
        <w:tblStyle w:val="2"/>
        <w:tblW w:w="4866" w:type="dxa"/>
        <w:tblInd w:w="2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19"/>
        <w:gridCol w:w="1309"/>
        <w:gridCol w:w="2438"/>
      </w:tblGrid>
      <w:tr w14:paraId="7038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620" w:hRule="atLeast"/>
        </w:trPr>
        <w:tc>
          <w:tcPr>
            <w:tcW w:w="1119" w:type="dxa"/>
            <w:shd w:val="clear" w:color="auto" w:fill="auto"/>
            <w:noWrap/>
            <w:vAlign w:val="center"/>
          </w:tcPr>
          <w:p w14:paraId="58EF392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后台</w:t>
            </w:r>
          </w:p>
        </w:tc>
        <w:tc>
          <w:tcPr>
            <w:tcW w:w="1309" w:type="dxa"/>
            <w:shd w:val="clear" w:color="auto" w:fill="auto"/>
            <w:noWrap/>
            <w:vAlign w:val="center"/>
          </w:tcPr>
          <w:p w14:paraId="1F60C468">
            <w:pPr>
              <w:jc w:val="left"/>
              <w:rPr>
                <w:rFonts w:hint="eastAsia" w:ascii="宋体" w:hAnsi="宋体" w:eastAsia="宋体" w:cs="宋体"/>
                <w:i w:val="0"/>
                <w:iCs w:val="0"/>
                <w:color w:val="000000"/>
                <w:sz w:val="24"/>
                <w:szCs w:val="24"/>
                <w:u w:val="none"/>
              </w:rPr>
            </w:pPr>
          </w:p>
        </w:tc>
        <w:tc>
          <w:tcPr>
            <w:tcW w:w="2438" w:type="dxa"/>
            <w:shd w:val="clear" w:color="auto" w:fill="auto"/>
            <w:noWrap/>
            <w:vAlign w:val="center"/>
          </w:tcPr>
          <w:p w14:paraId="41C56FAC">
            <w:pPr>
              <w:jc w:val="left"/>
              <w:rPr>
                <w:rFonts w:hint="eastAsia" w:ascii="宋体" w:hAnsi="宋体" w:eastAsia="宋体" w:cs="宋体"/>
                <w:i w:val="0"/>
                <w:iCs w:val="0"/>
                <w:color w:val="000000"/>
                <w:sz w:val="24"/>
                <w:szCs w:val="24"/>
                <w:u w:val="none"/>
              </w:rPr>
            </w:pPr>
          </w:p>
        </w:tc>
      </w:tr>
      <w:tr w14:paraId="7BC8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119" w:type="dxa"/>
            <w:shd w:val="clear" w:color="auto" w:fill="auto"/>
            <w:noWrap/>
            <w:vAlign w:val="center"/>
          </w:tcPr>
          <w:p w14:paraId="4319A975">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r000</w:t>
            </w:r>
          </w:p>
        </w:tc>
        <w:tc>
          <w:tcPr>
            <w:tcW w:w="1309" w:type="dxa"/>
            <w:shd w:val="clear" w:color="auto" w:fill="auto"/>
            <w:noWrap/>
            <w:vAlign w:val="center"/>
          </w:tcPr>
          <w:p w14:paraId="60CBD8F8">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r000-r255</w:t>
            </w:r>
          </w:p>
        </w:tc>
        <w:tc>
          <w:tcPr>
            <w:tcW w:w="2438" w:type="dxa"/>
            <w:shd w:val="clear" w:color="auto" w:fill="auto"/>
            <w:vAlign w:val="center"/>
          </w:tcPr>
          <w:p w14:paraId="16FB19EC">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红色灯珠功率调节</w:t>
            </w:r>
          </w:p>
        </w:tc>
      </w:tr>
      <w:tr w14:paraId="716F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119" w:type="dxa"/>
            <w:shd w:val="clear" w:color="auto" w:fill="auto"/>
            <w:noWrap/>
            <w:vAlign w:val="center"/>
          </w:tcPr>
          <w:p w14:paraId="55CCC4BA">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g000</w:t>
            </w:r>
          </w:p>
        </w:tc>
        <w:tc>
          <w:tcPr>
            <w:tcW w:w="1309" w:type="dxa"/>
            <w:shd w:val="clear" w:color="auto" w:fill="auto"/>
            <w:noWrap/>
            <w:vAlign w:val="center"/>
          </w:tcPr>
          <w:p w14:paraId="1C65F5FD">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g000-g255</w:t>
            </w:r>
          </w:p>
        </w:tc>
        <w:tc>
          <w:tcPr>
            <w:tcW w:w="2438" w:type="dxa"/>
            <w:shd w:val="clear" w:color="auto" w:fill="auto"/>
            <w:vAlign w:val="center"/>
          </w:tcPr>
          <w:p w14:paraId="3B7DFB35">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绿色灯珠功率调节</w:t>
            </w:r>
          </w:p>
        </w:tc>
      </w:tr>
      <w:tr w14:paraId="67C2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119" w:type="dxa"/>
            <w:shd w:val="clear" w:color="auto" w:fill="auto"/>
            <w:noWrap/>
            <w:vAlign w:val="center"/>
          </w:tcPr>
          <w:p w14:paraId="1EAAA6FB">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b000</w:t>
            </w:r>
          </w:p>
        </w:tc>
        <w:tc>
          <w:tcPr>
            <w:tcW w:w="1309" w:type="dxa"/>
            <w:shd w:val="clear" w:color="auto" w:fill="auto"/>
            <w:noWrap/>
            <w:vAlign w:val="center"/>
          </w:tcPr>
          <w:p w14:paraId="78E0AE76">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b000-b255</w:t>
            </w:r>
          </w:p>
        </w:tc>
        <w:tc>
          <w:tcPr>
            <w:tcW w:w="2438" w:type="dxa"/>
            <w:shd w:val="clear" w:color="auto" w:fill="auto"/>
            <w:vAlign w:val="center"/>
          </w:tcPr>
          <w:p w14:paraId="5D8A18D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蓝色灯珠功率调节</w:t>
            </w:r>
          </w:p>
        </w:tc>
      </w:tr>
      <w:tr w14:paraId="557C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119" w:type="dxa"/>
            <w:shd w:val="clear" w:color="auto" w:fill="auto"/>
            <w:noWrap/>
            <w:vAlign w:val="center"/>
          </w:tcPr>
          <w:p w14:paraId="18400718">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w000</w:t>
            </w:r>
          </w:p>
        </w:tc>
        <w:tc>
          <w:tcPr>
            <w:tcW w:w="1309" w:type="dxa"/>
            <w:shd w:val="clear" w:color="auto" w:fill="auto"/>
            <w:noWrap/>
            <w:vAlign w:val="center"/>
          </w:tcPr>
          <w:p w14:paraId="6A51EFFA">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w000-w255</w:t>
            </w:r>
          </w:p>
        </w:tc>
        <w:tc>
          <w:tcPr>
            <w:tcW w:w="2438" w:type="dxa"/>
            <w:shd w:val="clear" w:color="auto" w:fill="auto"/>
            <w:vAlign w:val="center"/>
          </w:tcPr>
          <w:p w14:paraId="4FEBF03B">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白色灯珠功率调节</w:t>
            </w:r>
          </w:p>
        </w:tc>
      </w:tr>
      <w:tr w14:paraId="221D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119" w:type="dxa"/>
            <w:shd w:val="clear" w:color="auto" w:fill="auto"/>
            <w:noWrap/>
            <w:vAlign w:val="center"/>
          </w:tcPr>
          <w:p w14:paraId="7B2D262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n000</w:t>
            </w:r>
          </w:p>
        </w:tc>
        <w:tc>
          <w:tcPr>
            <w:tcW w:w="1309" w:type="dxa"/>
            <w:shd w:val="clear" w:color="auto" w:fill="auto"/>
            <w:noWrap/>
            <w:vAlign w:val="center"/>
          </w:tcPr>
          <w:p w14:paraId="4318B39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n000-n255</w:t>
            </w:r>
          </w:p>
        </w:tc>
        <w:tc>
          <w:tcPr>
            <w:tcW w:w="2438" w:type="dxa"/>
            <w:shd w:val="clear" w:color="auto" w:fill="auto"/>
            <w:vAlign w:val="center"/>
          </w:tcPr>
          <w:p w14:paraId="7F03F9DC">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降功率</w:t>
            </w:r>
          </w:p>
        </w:tc>
      </w:tr>
      <w:tr w14:paraId="3A9F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0" w:hRule="atLeast"/>
        </w:trPr>
        <w:tc>
          <w:tcPr>
            <w:tcW w:w="1119" w:type="dxa"/>
            <w:shd w:val="clear" w:color="auto" w:fill="auto"/>
            <w:noWrap/>
            <w:vAlign w:val="center"/>
          </w:tcPr>
          <w:p w14:paraId="23B068F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l000</w:t>
            </w:r>
          </w:p>
        </w:tc>
        <w:tc>
          <w:tcPr>
            <w:tcW w:w="1309" w:type="dxa"/>
            <w:shd w:val="clear" w:color="auto" w:fill="auto"/>
            <w:noWrap/>
            <w:vAlign w:val="center"/>
          </w:tcPr>
          <w:p w14:paraId="62E5E15C">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l000-l255</w:t>
            </w:r>
          </w:p>
        </w:tc>
        <w:tc>
          <w:tcPr>
            <w:tcW w:w="2438" w:type="dxa"/>
            <w:shd w:val="clear" w:color="auto" w:fill="auto"/>
            <w:vAlign w:val="center"/>
          </w:tcPr>
          <w:p w14:paraId="170A60D5">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最大率</w:t>
            </w:r>
          </w:p>
        </w:tc>
      </w:tr>
      <w:tr w14:paraId="58BA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119" w:type="dxa"/>
            <w:shd w:val="clear" w:color="auto" w:fill="auto"/>
            <w:noWrap/>
            <w:vAlign w:val="center"/>
          </w:tcPr>
          <w:p w14:paraId="7895EDAA">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OFF</w:t>
            </w:r>
          </w:p>
        </w:tc>
        <w:tc>
          <w:tcPr>
            <w:tcW w:w="1309" w:type="dxa"/>
            <w:shd w:val="clear" w:color="auto" w:fill="auto"/>
            <w:noWrap/>
            <w:vAlign w:val="center"/>
          </w:tcPr>
          <w:p w14:paraId="582E99CE">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OFF/ON</w:t>
            </w:r>
          </w:p>
        </w:tc>
        <w:tc>
          <w:tcPr>
            <w:tcW w:w="2438" w:type="dxa"/>
            <w:shd w:val="clear" w:color="auto" w:fill="auto"/>
            <w:vAlign w:val="center"/>
          </w:tcPr>
          <w:p w14:paraId="055330C2">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发送</w:t>
            </w:r>
          </w:p>
        </w:tc>
      </w:tr>
    </w:tbl>
    <w:tbl>
      <w:tblPr>
        <w:tblStyle w:val="2"/>
        <w:tblpPr w:leftFromText="180" w:rightFromText="180" w:vertAnchor="text" w:horzAnchor="page" w:tblpX="2047" w:tblpY="1023"/>
        <w:tblOverlap w:val="never"/>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19"/>
        <w:gridCol w:w="1166"/>
        <w:gridCol w:w="2585"/>
        <w:gridCol w:w="4410"/>
      </w:tblGrid>
      <w:tr w14:paraId="6A7D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19" w:type="dxa"/>
            <w:shd w:val="clear" w:color="auto" w:fill="auto"/>
            <w:vAlign w:val="center"/>
          </w:tcPr>
          <w:p w14:paraId="7B5628F9">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通道4</w:t>
            </w:r>
          </w:p>
        </w:tc>
        <w:tc>
          <w:tcPr>
            <w:tcW w:w="1166" w:type="dxa"/>
            <w:shd w:val="clear" w:color="auto" w:fill="auto"/>
            <w:vAlign w:val="center"/>
          </w:tcPr>
          <w:p w14:paraId="327B15C0">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通道值</w:t>
            </w:r>
          </w:p>
        </w:tc>
        <w:tc>
          <w:tcPr>
            <w:tcW w:w="2585" w:type="dxa"/>
            <w:shd w:val="clear" w:color="auto" w:fill="auto"/>
            <w:vAlign w:val="center"/>
          </w:tcPr>
          <w:p w14:paraId="223E754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基本功能</w:t>
            </w:r>
          </w:p>
        </w:tc>
        <w:tc>
          <w:tcPr>
            <w:tcW w:w="4410" w:type="dxa"/>
            <w:shd w:val="clear" w:color="auto" w:fill="auto"/>
            <w:noWrap/>
            <w:vAlign w:val="center"/>
          </w:tcPr>
          <w:p w14:paraId="78FE4F6A">
            <w:pPr>
              <w:jc w:val="left"/>
              <w:rPr>
                <w:rFonts w:hint="eastAsia" w:ascii="宋体" w:hAnsi="宋体" w:eastAsia="宋体" w:cs="宋体"/>
                <w:i w:val="0"/>
                <w:iCs w:val="0"/>
                <w:color w:val="000000"/>
                <w:sz w:val="24"/>
                <w:szCs w:val="24"/>
                <w:u w:val="none"/>
              </w:rPr>
            </w:pPr>
          </w:p>
        </w:tc>
      </w:tr>
      <w:tr w14:paraId="61CE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19" w:type="dxa"/>
            <w:shd w:val="clear" w:color="auto" w:fill="auto"/>
            <w:vAlign w:val="center"/>
          </w:tcPr>
          <w:p w14:paraId="07C3B81F">
            <w:pPr>
              <w:keepNext w:val="0"/>
              <w:keepLines w:val="0"/>
              <w:widowControl/>
              <w:suppressLineNumbers w:val="0"/>
              <w:jc w:val="left"/>
              <w:textAlignment w:val="center"/>
              <w:rPr>
                <w:rFonts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w:t>
            </w:r>
          </w:p>
        </w:tc>
        <w:tc>
          <w:tcPr>
            <w:tcW w:w="1166" w:type="dxa"/>
            <w:shd w:val="clear" w:color="auto" w:fill="auto"/>
            <w:vAlign w:val="center"/>
          </w:tcPr>
          <w:p w14:paraId="4DF76A6D">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5C044B2F">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R</w:t>
            </w:r>
            <w:r>
              <w:rPr>
                <w:rStyle w:val="4"/>
                <w:lang w:val="en-US" w:eastAsia="zh-CN" w:bidi="ar"/>
              </w:rPr>
              <w:t>红色灯珠调光</w:t>
            </w:r>
          </w:p>
        </w:tc>
        <w:tc>
          <w:tcPr>
            <w:tcW w:w="4410" w:type="dxa"/>
            <w:shd w:val="clear" w:color="auto" w:fill="auto"/>
            <w:noWrap/>
            <w:vAlign w:val="center"/>
          </w:tcPr>
          <w:p w14:paraId="12D923D9">
            <w:pPr>
              <w:jc w:val="left"/>
              <w:rPr>
                <w:rFonts w:hint="eastAsia" w:ascii="宋体" w:hAnsi="宋体" w:eastAsia="宋体" w:cs="宋体"/>
                <w:i w:val="0"/>
                <w:iCs w:val="0"/>
                <w:color w:val="000000"/>
                <w:sz w:val="24"/>
                <w:szCs w:val="24"/>
                <w:u w:val="none"/>
              </w:rPr>
            </w:pPr>
          </w:p>
        </w:tc>
      </w:tr>
      <w:tr w14:paraId="593C6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19" w:type="dxa"/>
            <w:shd w:val="clear" w:color="auto" w:fill="auto"/>
            <w:vAlign w:val="center"/>
          </w:tcPr>
          <w:p w14:paraId="65DAC706">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w:t>
            </w:r>
          </w:p>
        </w:tc>
        <w:tc>
          <w:tcPr>
            <w:tcW w:w="1166" w:type="dxa"/>
            <w:shd w:val="clear" w:color="auto" w:fill="auto"/>
            <w:vAlign w:val="center"/>
          </w:tcPr>
          <w:p w14:paraId="2869E37B">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7845556A">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G</w:t>
            </w:r>
            <w:r>
              <w:rPr>
                <w:rStyle w:val="4"/>
                <w:lang w:val="en-US" w:eastAsia="zh-CN" w:bidi="ar"/>
              </w:rPr>
              <w:t>绿色灯珠调光</w:t>
            </w:r>
          </w:p>
        </w:tc>
        <w:tc>
          <w:tcPr>
            <w:tcW w:w="4410" w:type="dxa"/>
            <w:shd w:val="clear" w:color="auto" w:fill="auto"/>
            <w:noWrap/>
            <w:vAlign w:val="center"/>
          </w:tcPr>
          <w:p w14:paraId="09AA61BD">
            <w:pPr>
              <w:jc w:val="left"/>
              <w:rPr>
                <w:rFonts w:hint="eastAsia" w:ascii="宋体" w:hAnsi="宋体" w:eastAsia="宋体" w:cs="宋体"/>
                <w:i w:val="0"/>
                <w:iCs w:val="0"/>
                <w:color w:val="000000"/>
                <w:sz w:val="24"/>
                <w:szCs w:val="24"/>
                <w:u w:val="none"/>
              </w:rPr>
            </w:pPr>
          </w:p>
        </w:tc>
      </w:tr>
      <w:tr w14:paraId="1A1A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1E7ED2E3">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w:t>
            </w:r>
          </w:p>
        </w:tc>
        <w:tc>
          <w:tcPr>
            <w:tcW w:w="1166" w:type="dxa"/>
            <w:shd w:val="clear" w:color="auto" w:fill="auto"/>
            <w:vAlign w:val="center"/>
          </w:tcPr>
          <w:p w14:paraId="76B05EFE">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6EAFA38A">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B</w:t>
            </w:r>
            <w:r>
              <w:rPr>
                <w:rStyle w:val="4"/>
                <w:lang w:val="en-US" w:eastAsia="zh-CN" w:bidi="ar"/>
              </w:rPr>
              <w:t>蓝色灯珠调光</w:t>
            </w:r>
          </w:p>
        </w:tc>
        <w:tc>
          <w:tcPr>
            <w:tcW w:w="4410" w:type="dxa"/>
            <w:shd w:val="clear" w:color="auto" w:fill="auto"/>
            <w:noWrap/>
            <w:vAlign w:val="center"/>
          </w:tcPr>
          <w:p w14:paraId="3EA91671">
            <w:pPr>
              <w:jc w:val="left"/>
              <w:rPr>
                <w:rFonts w:hint="eastAsia" w:ascii="宋体" w:hAnsi="宋体" w:eastAsia="宋体" w:cs="宋体"/>
                <w:i w:val="0"/>
                <w:iCs w:val="0"/>
                <w:color w:val="000000"/>
                <w:sz w:val="24"/>
                <w:szCs w:val="24"/>
                <w:u w:val="none"/>
              </w:rPr>
            </w:pPr>
          </w:p>
        </w:tc>
      </w:tr>
      <w:tr w14:paraId="0938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6B7CF059">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4</w:t>
            </w:r>
          </w:p>
        </w:tc>
        <w:tc>
          <w:tcPr>
            <w:tcW w:w="1166" w:type="dxa"/>
            <w:shd w:val="clear" w:color="auto" w:fill="auto"/>
            <w:vAlign w:val="center"/>
          </w:tcPr>
          <w:p w14:paraId="53EF0204">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75AE7D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W白色灯珠调光</w:t>
            </w:r>
          </w:p>
        </w:tc>
        <w:tc>
          <w:tcPr>
            <w:tcW w:w="4410" w:type="dxa"/>
            <w:shd w:val="clear" w:color="auto" w:fill="auto"/>
            <w:noWrap/>
            <w:vAlign w:val="center"/>
          </w:tcPr>
          <w:p w14:paraId="396EF855">
            <w:pPr>
              <w:jc w:val="left"/>
              <w:rPr>
                <w:rFonts w:hint="eastAsia" w:ascii="宋体" w:hAnsi="宋体" w:eastAsia="宋体" w:cs="宋体"/>
                <w:i w:val="0"/>
                <w:iCs w:val="0"/>
                <w:color w:val="000000"/>
                <w:sz w:val="24"/>
                <w:szCs w:val="24"/>
                <w:u w:val="none"/>
              </w:rPr>
            </w:pPr>
          </w:p>
        </w:tc>
      </w:tr>
      <w:tr w14:paraId="28CA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0CFDB46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通道13</w:t>
            </w:r>
          </w:p>
        </w:tc>
        <w:tc>
          <w:tcPr>
            <w:tcW w:w="1166" w:type="dxa"/>
            <w:shd w:val="clear" w:color="auto" w:fill="auto"/>
            <w:vAlign w:val="center"/>
          </w:tcPr>
          <w:p w14:paraId="4C20F7E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通道值</w:t>
            </w:r>
          </w:p>
        </w:tc>
        <w:tc>
          <w:tcPr>
            <w:tcW w:w="2585" w:type="dxa"/>
            <w:shd w:val="clear" w:color="auto" w:fill="auto"/>
            <w:vAlign w:val="center"/>
          </w:tcPr>
          <w:p w14:paraId="189C2B2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基本功能</w:t>
            </w:r>
          </w:p>
        </w:tc>
        <w:tc>
          <w:tcPr>
            <w:tcW w:w="4410" w:type="dxa"/>
            <w:shd w:val="clear" w:color="auto" w:fill="auto"/>
            <w:noWrap/>
            <w:vAlign w:val="center"/>
          </w:tcPr>
          <w:p w14:paraId="18BC05B2">
            <w:pPr>
              <w:jc w:val="left"/>
              <w:rPr>
                <w:rFonts w:hint="eastAsia" w:ascii="宋体" w:hAnsi="宋体" w:eastAsia="宋体" w:cs="宋体"/>
                <w:i w:val="0"/>
                <w:iCs w:val="0"/>
                <w:color w:val="000000"/>
                <w:sz w:val="24"/>
                <w:szCs w:val="24"/>
                <w:u w:val="none"/>
              </w:rPr>
            </w:pPr>
          </w:p>
        </w:tc>
      </w:tr>
      <w:tr w14:paraId="0627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458378EB">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default" w:ascii="Calibri" w:hAnsi="Calibri" w:eastAsia="宋体" w:cs="Calibri"/>
                <w:i w:val="0"/>
                <w:iCs w:val="0"/>
                <w:color w:val="000000"/>
                <w:kern w:val="0"/>
                <w:sz w:val="21"/>
                <w:szCs w:val="21"/>
                <w:u w:val="none"/>
                <w:lang w:val="en-US" w:eastAsia="zh-CN" w:bidi="ar"/>
              </w:rPr>
              <w:t>1</w:t>
            </w:r>
          </w:p>
        </w:tc>
        <w:tc>
          <w:tcPr>
            <w:tcW w:w="1166" w:type="dxa"/>
            <w:shd w:val="clear" w:color="auto" w:fill="auto"/>
            <w:vAlign w:val="center"/>
          </w:tcPr>
          <w:p w14:paraId="2A8FC26B">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5F8C9508">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i w:val="0"/>
                <w:iCs w:val="0"/>
                <w:color w:val="000000"/>
                <w:kern w:val="0"/>
                <w:sz w:val="21"/>
                <w:szCs w:val="21"/>
                <w:u w:val="none"/>
                <w:lang w:val="en-US" w:eastAsia="zh-CN" w:bidi="ar"/>
              </w:rPr>
              <w:t>总调光</w:t>
            </w:r>
          </w:p>
        </w:tc>
        <w:tc>
          <w:tcPr>
            <w:tcW w:w="4410" w:type="dxa"/>
            <w:shd w:val="clear" w:color="auto" w:fill="auto"/>
            <w:noWrap/>
            <w:vAlign w:val="center"/>
          </w:tcPr>
          <w:p w14:paraId="00F93E71">
            <w:pPr>
              <w:jc w:val="left"/>
              <w:rPr>
                <w:rFonts w:hint="eastAsia" w:ascii="宋体" w:hAnsi="宋体" w:eastAsia="宋体" w:cs="宋体"/>
                <w:i w:val="0"/>
                <w:iCs w:val="0"/>
                <w:color w:val="000000"/>
                <w:sz w:val="24"/>
                <w:szCs w:val="24"/>
                <w:u w:val="none"/>
              </w:rPr>
            </w:pPr>
          </w:p>
        </w:tc>
      </w:tr>
      <w:tr w14:paraId="42FA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3D07D82C">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w:t>
            </w:r>
          </w:p>
        </w:tc>
        <w:tc>
          <w:tcPr>
            <w:tcW w:w="1166" w:type="dxa"/>
            <w:shd w:val="clear" w:color="auto" w:fill="auto"/>
            <w:vAlign w:val="center"/>
          </w:tcPr>
          <w:p w14:paraId="41752468">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3765BB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频闪</w:t>
            </w:r>
            <w:r>
              <w:rPr>
                <w:rStyle w:val="5"/>
                <w:rFonts w:eastAsia="宋体"/>
                <w:lang w:val="en-US" w:eastAsia="zh-CN" w:bidi="ar"/>
              </w:rPr>
              <w:t xml:space="preserve"> </w:t>
            </w:r>
          </w:p>
        </w:tc>
        <w:tc>
          <w:tcPr>
            <w:tcW w:w="4410" w:type="dxa"/>
            <w:shd w:val="clear" w:color="auto" w:fill="auto"/>
            <w:noWrap/>
            <w:vAlign w:val="center"/>
          </w:tcPr>
          <w:p w14:paraId="58C518B0">
            <w:pPr>
              <w:jc w:val="left"/>
              <w:rPr>
                <w:rFonts w:hint="eastAsia" w:ascii="宋体" w:hAnsi="宋体" w:eastAsia="宋体" w:cs="宋体"/>
                <w:i w:val="0"/>
                <w:iCs w:val="0"/>
                <w:color w:val="000000"/>
                <w:sz w:val="24"/>
                <w:szCs w:val="24"/>
                <w:u w:val="none"/>
              </w:rPr>
            </w:pPr>
          </w:p>
        </w:tc>
      </w:tr>
      <w:tr w14:paraId="669C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19" w:type="dxa"/>
            <w:shd w:val="clear" w:color="auto" w:fill="auto"/>
            <w:vAlign w:val="center"/>
          </w:tcPr>
          <w:p w14:paraId="0ECF63F5">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w:t>
            </w:r>
          </w:p>
        </w:tc>
        <w:tc>
          <w:tcPr>
            <w:tcW w:w="1166" w:type="dxa"/>
            <w:shd w:val="clear" w:color="auto" w:fill="auto"/>
            <w:vAlign w:val="center"/>
          </w:tcPr>
          <w:p w14:paraId="14788F9F">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19CDBD9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位置杆</w:t>
            </w:r>
          </w:p>
        </w:tc>
        <w:tc>
          <w:tcPr>
            <w:tcW w:w="4410" w:type="dxa"/>
            <w:shd w:val="clear" w:color="auto" w:fill="auto"/>
            <w:noWrap/>
            <w:vAlign w:val="center"/>
          </w:tcPr>
          <w:p w14:paraId="2297C427">
            <w:pPr>
              <w:jc w:val="left"/>
              <w:rPr>
                <w:rFonts w:hint="eastAsia" w:ascii="宋体" w:hAnsi="宋体" w:eastAsia="宋体" w:cs="宋体"/>
                <w:i w:val="0"/>
                <w:iCs w:val="0"/>
                <w:color w:val="000000"/>
                <w:sz w:val="24"/>
                <w:szCs w:val="24"/>
                <w:u w:val="none"/>
              </w:rPr>
            </w:pPr>
          </w:p>
        </w:tc>
      </w:tr>
      <w:tr w14:paraId="75C4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1019" w:type="dxa"/>
            <w:shd w:val="clear" w:color="auto" w:fill="auto"/>
            <w:vAlign w:val="center"/>
          </w:tcPr>
          <w:p w14:paraId="743C29E6">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4</w:t>
            </w:r>
          </w:p>
        </w:tc>
        <w:tc>
          <w:tcPr>
            <w:tcW w:w="1166" w:type="dxa"/>
            <w:shd w:val="clear" w:color="auto" w:fill="auto"/>
            <w:vAlign w:val="center"/>
          </w:tcPr>
          <w:p w14:paraId="4D05113F">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4305309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颜色杆</w:t>
            </w:r>
          </w:p>
        </w:tc>
        <w:tc>
          <w:tcPr>
            <w:tcW w:w="4410" w:type="dxa"/>
            <w:shd w:val="clear" w:color="auto" w:fill="auto"/>
            <w:noWrap/>
            <w:vAlign w:val="center"/>
          </w:tcPr>
          <w:p w14:paraId="576C7D9B">
            <w:pPr>
              <w:jc w:val="left"/>
              <w:rPr>
                <w:rFonts w:hint="eastAsia" w:ascii="宋体" w:hAnsi="宋体" w:eastAsia="宋体" w:cs="宋体"/>
                <w:i w:val="0"/>
                <w:iCs w:val="0"/>
                <w:color w:val="000000"/>
                <w:sz w:val="24"/>
                <w:szCs w:val="24"/>
                <w:u w:val="none"/>
              </w:rPr>
            </w:pPr>
          </w:p>
        </w:tc>
      </w:tr>
      <w:tr w14:paraId="6DE6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1019" w:type="dxa"/>
            <w:shd w:val="clear" w:color="auto" w:fill="auto"/>
            <w:vAlign w:val="center"/>
          </w:tcPr>
          <w:p w14:paraId="0BD0B7F6">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5</w:t>
            </w:r>
          </w:p>
        </w:tc>
        <w:tc>
          <w:tcPr>
            <w:tcW w:w="1166" w:type="dxa"/>
            <w:shd w:val="clear" w:color="auto" w:fill="auto"/>
            <w:vAlign w:val="center"/>
          </w:tcPr>
          <w:p w14:paraId="4750718D">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2E0AF60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效果，255为声控</w:t>
            </w:r>
          </w:p>
        </w:tc>
        <w:tc>
          <w:tcPr>
            <w:tcW w:w="4410" w:type="dxa"/>
            <w:shd w:val="clear" w:color="auto" w:fill="auto"/>
            <w:noWrap/>
            <w:vAlign w:val="center"/>
          </w:tcPr>
          <w:p w14:paraId="4D564E77">
            <w:pPr>
              <w:jc w:val="left"/>
              <w:rPr>
                <w:rFonts w:hint="eastAsia" w:ascii="宋体" w:hAnsi="宋体" w:eastAsia="宋体" w:cs="宋体"/>
                <w:i w:val="0"/>
                <w:iCs w:val="0"/>
                <w:color w:val="000000"/>
                <w:sz w:val="24"/>
                <w:szCs w:val="24"/>
                <w:u w:val="none"/>
              </w:rPr>
            </w:pPr>
          </w:p>
        </w:tc>
      </w:tr>
      <w:tr w14:paraId="3F641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trPr>
        <w:tc>
          <w:tcPr>
            <w:tcW w:w="1019" w:type="dxa"/>
            <w:shd w:val="clear" w:color="auto" w:fill="auto"/>
            <w:vAlign w:val="center"/>
          </w:tcPr>
          <w:p w14:paraId="287B2A66">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6</w:t>
            </w:r>
          </w:p>
        </w:tc>
        <w:tc>
          <w:tcPr>
            <w:tcW w:w="1166" w:type="dxa"/>
            <w:shd w:val="clear" w:color="auto" w:fill="auto"/>
            <w:vAlign w:val="center"/>
          </w:tcPr>
          <w:p w14:paraId="1965E421">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630645F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速度</w:t>
            </w:r>
          </w:p>
        </w:tc>
        <w:tc>
          <w:tcPr>
            <w:tcW w:w="4410" w:type="dxa"/>
            <w:shd w:val="clear" w:color="auto" w:fill="auto"/>
            <w:noWrap/>
            <w:vAlign w:val="center"/>
          </w:tcPr>
          <w:p w14:paraId="7308585A">
            <w:pPr>
              <w:jc w:val="left"/>
              <w:rPr>
                <w:rFonts w:hint="eastAsia" w:ascii="宋体" w:hAnsi="宋体" w:eastAsia="宋体" w:cs="宋体"/>
                <w:i w:val="0"/>
                <w:iCs w:val="0"/>
                <w:color w:val="000000"/>
                <w:sz w:val="24"/>
                <w:szCs w:val="24"/>
                <w:u w:val="none"/>
              </w:rPr>
            </w:pPr>
          </w:p>
        </w:tc>
      </w:tr>
      <w:tr w14:paraId="21EB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19" w:type="dxa"/>
            <w:shd w:val="clear" w:color="auto" w:fill="auto"/>
            <w:vAlign w:val="center"/>
          </w:tcPr>
          <w:p w14:paraId="2392773B">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w:t>
            </w:r>
          </w:p>
        </w:tc>
        <w:tc>
          <w:tcPr>
            <w:tcW w:w="1166" w:type="dxa"/>
            <w:shd w:val="clear" w:color="auto" w:fill="auto"/>
            <w:vAlign w:val="center"/>
          </w:tcPr>
          <w:p w14:paraId="753833C0">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703315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白灯屏闪</w:t>
            </w:r>
          </w:p>
        </w:tc>
        <w:tc>
          <w:tcPr>
            <w:tcW w:w="4410" w:type="dxa"/>
            <w:shd w:val="clear" w:color="auto" w:fill="auto"/>
            <w:noWrap/>
            <w:vAlign w:val="center"/>
          </w:tcPr>
          <w:p w14:paraId="0206F605">
            <w:pPr>
              <w:jc w:val="left"/>
              <w:rPr>
                <w:rFonts w:hint="eastAsia" w:ascii="宋体" w:hAnsi="宋体" w:eastAsia="宋体" w:cs="宋体"/>
                <w:i w:val="0"/>
                <w:iCs w:val="0"/>
                <w:color w:val="000000"/>
                <w:sz w:val="24"/>
                <w:szCs w:val="24"/>
                <w:u w:val="none"/>
              </w:rPr>
            </w:pPr>
          </w:p>
        </w:tc>
      </w:tr>
      <w:tr w14:paraId="4DE1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3184E9C9">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8</w:t>
            </w:r>
          </w:p>
        </w:tc>
        <w:tc>
          <w:tcPr>
            <w:tcW w:w="1166" w:type="dxa"/>
            <w:shd w:val="clear" w:color="auto" w:fill="auto"/>
            <w:vAlign w:val="center"/>
          </w:tcPr>
          <w:p w14:paraId="51245061">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69929BF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白灯效果</w:t>
            </w:r>
          </w:p>
        </w:tc>
        <w:tc>
          <w:tcPr>
            <w:tcW w:w="4410" w:type="dxa"/>
            <w:shd w:val="clear" w:color="auto" w:fill="auto"/>
            <w:noWrap/>
            <w:vAlign w:val="center"/>
          </w:tcPr>
          <w:p w14:paraId="5655CE3E">
            <w:pPr>
              <w:jc w:val="left"/>
              <w:rPr>
                <w:rFonts w:hint="eastAsia" w:ascii="宋体" w:hAnsi="宋体" w:eastAsia="宋体" w:cs="宋体"/>
                <w:i w:val="0"/>
                <w:iCs w:val="0"/>
                <w:color w:val="000000"/>
                <w:sz w:val="24"/>
                <w:szCs w:val="24"/>
                <w:u w:val="none"/>
              </w:rPr>
            </w:pPr>
          </w:p>
        </w:tc>
      </w:tr>
      <w:tr w14:paraId="65375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0BB0AB53">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9</w:t>
            </w:r>
          </w:p>
        </w:tc>
        <w:tc>
          <w:tcPr>
            <w:tcW w:w="1166" w:type="dxa"/>
            <w:shd w:val="clear" w:color="auto" w:fill="auto"/>
            <w:vAlign w:val="center"/>
          </w:tcPr>
          <w:p w14:paraId="4058EFF0">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7B8712D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白灯速度</w:t>
            </w:r>
          </w:p>
        </w:tc>
        <w:tc>
          <w:tcPr>
            <w:tcW w:w="4410" w:type="dxa"/>
            <w:shd w:val="clear" w:color="auto" w:fill="auto"/>
            <w:noWrap/>
            <w:vAlign w:val="center"/>
          </w:tcPr>
          <w:p w14:paraId="2985A77F">
            <w:pPr>
              <w:jc w:val="left"/>
              <w:rPr>
                <w:rFonts w:hint="eastAsia" w:ascii="宋体" w:hAnsi="宋体" w:eastAsia="宋体" w:cs="宋体"/>
                <w:i w:val="0"/>
                <w:iCs w:val="0"/>
                <w:color w:val="000000"/>
                <w:sz w:val="24"/>
                <w:szCs w:val="24"/>
                <w:u w:val="none"/>
              </w:rPr>
            </w:pPr>
          </w:p>
        </w:tc>
      </w:tr>
      <w:tr w14:paraId="2FC3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28CAB253">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c>
          <w:tcPr>
            <w:tcW w:w="1166" w:type="dxa"/>
            <w:shd w:val="clear" w:color="auto" w:fill="auto"/>
            <w:vAlign w:val="center"/>
          </w:tcPr>
          <w:p w14:paraId="0003D781">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41E5977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R</w:t>
            </w:r>
            <w:r>
              <w:rPr>
                <w:rStyle w:val="4"/>
                <w:lang w:val="en-US" w:eastAsia="zh-CN" w:bidi="ar"/>
              </w:rPr>
              <w:t>红色灯珠调光</w:t>
            </w:r>
          </w:p>
        </w:tc>
        <w:tc>
          <w:tcPr>
            <w:tcW w:w="4410" w:type="dxa"/>
            <w:shd w:val="clear" w:color="auto" w:fill="auto"/>
            <w:noWrap/>
            <w:vAlign w:val="center"/>
          </w:tcPr>
          <w:p w14:paraId="3A126DB6">
            <w:pPr>
              <w:jc w:val="left"/>
              <w:rPr>
                <w:rFonts w:hint="eastAsia" w:ascii="宋体" w:hAnsi="宋体" w:eastAsia="宋体" w:cs="宋体"/>
                <w:i w:val="0"/>
                <w:iCs w:val="0"/>
                <w:color w:val="000000"/>
                <w:sz w:val="24"/>
                <w:szCs w:val="24"/>
                <w:u w:val="none"/>
              </w:rPr>
            </w:pPr>
          </w:p>
        </w:tc>
      </w:tr>
      <w:tr w14:paraId="74C0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10638028">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11</w:t>
            </w:r>
          </w:p>
        </w:tc>
        <w:tc>
          <w:tcPr>
            <w:tcW w:w="1166" w:type="dxa"/>
            <w:shd w:val="clear" w:color="auto" w:fill="auto"/>
            <w:vAlign w:val="center"/>
          </w:tcPr>
          <w:p w14:paraId="0F6C856B">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6B93188A">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G</w:t>
            </w:r>
            <w:r>
              <w:rPr>
                <w:rStyle w:val="4"/>
                <w:lang w:val="en-US" w:eastAsia="zh-CN" w:bidi="ar"/>
              </w:rPr>
              <w:t>绿色灯珠调光</w:t>
            </w:r>
          </w:p>
        </w:tc>
        <w:tc>
          <w:tcPr>
            <w:tcW w:w="4410" w:type="dxa"/>
            <w:shd w:val="clear" w:color="auto" w:fill="auto"/>
            <w:noWrap/>
            <w:vAlign w:val="center"/>
          </w:tcPr>
          <w:p w14:paraId="1C8AD9D9">
            <w:pPr>
              <w:jc w:val="left"/>
              <w:rPr>
                <w:rFonts w:hint="eastAsia" w:ascii="宋体" w:hAnsi="宋体" w:eastAsia="宋体" w:cs="宋体"/>
                <w:i w:val="0"/>
                <w:iCs w:val="0"/>
                <w:color w:val="000000"/>
                <w:sz w:val="24"/>
                <w:szCs w:val="24"/>
                <w:u w:val="none"/>
              </w:rPr>
            </w:pPr>
          </w:p>
        </w:tc>
      </w:tr>
      <w:tr w14:paraId="6360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6EC659DB">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12</w:t>
            </w:r>
          </w:p>
        </w:tc>
        <w:tc>
          <w:tcPr>
            <w:tcW w:w="1166" w:type="dxa"/>
            <w:shd w:val="clear" w:color="auto" w:fill="auto"/>
            <w:vAlign w:val="center"/>
          </w:tcPr>
          <w:p w14:paraId="66FB7186">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018E288F">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B</w:t>
            </w:r>
            <w:r>
              <w:rPr>
                <w:rStyle w:val="4"/>
                <w:lang w:val="en-US" w:eastAsia="zh-CN" w:bidi="ar"/>
              </w:rPr>
              <w:t>蓝色灯珠调光</w:t>
            </w:r>
          </w:p>
        </w:tc>
        <w:tc>
          <w:tcPr>
            <w:tcW w:w="4410" w:type="dxa"/>
            <w:shd w:val="clear" w:color="auto" w:fill="auto"/>
            <w:noWrap/>
            <w:vAlign w:val="center"/>
          </w:tcPr>
          <w:p w14:paraId="70A52402">
            <w:pPr>
              <w:jc w:val="left"/>
              <w:rPr>
                <w:rFonts w:hint="eastAsia" w:ascii="宋体" w:hAnsi="宋体" w:eastAsia="宋体" w:cs="宋体"/>
                <w:i w:val="0"/>
                <w:iCs w:val="0"/>
                <w:color w:val="000000"/>
                <w:sz w:val="24"/>
                <w:szCs w:val="24"/>
                <w:u w:val="none"/>
              </w:rPr>
            </w:pPr>
          </w:p>
        </w:tc>
      </w:tr>
      <w:tr w14:paraId="239A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73AB3B7A">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13</w:t>
            </w:r>
          </w:p>
        </w:tc>
        <w:tc>
          <w:tcPr>
            <w:tcW w:w="1166" w:type="dxa"/>
            <w:shd w:val="clear" w:color="auto" w:fill="auto"/>
            <w:vAlign w:val="center"/>
          </w:tcPr>
          <w:p w14:paraId="089B6CA3">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01D43117">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W</w:t>
            </w:r>
            <w:r>
              <w:rPr>
                <w:rStyle w:val="4"/>
                <w:lang w:val="en-US" w:eastAsia="zh-CN" w:bidi="ar"/>
              </w:rPr>
              <w:t>白色灯珠调光</w:t>
            </w:r>
          </w:p>
        </w:tc>
        <w:tc>
          <w:tcPr>
            <w:tcW w:w="4410" w:type="dxa"/>
            <w:shd w:val="clear" w:color="auto" w:fill="auto"/>
            <w:noWrap/>
            <w:vAlign w:val="center"/>
          </w:tcPr>
          <w:p w14:paraId="5258DC6F">
            <w:pPr>
              <w:jc w:val="left"/>
              <w:rPr>
                <w:rFonts w:hint="eastAsia" w:ascii="宋体" w:hAnsi="宋体" w:eastAsia="宋体" w:cs="宋体"/>
                <w:i w:val="0"/>
                <w:iCs w:val="0"/>
                <w:color w:val="000000"/>
                <w:sz w:val="24"/>
                <w:szCs w:val="24"/>
                <w:u w:val="none"/>
              </w:rPr>
            </w:pPr>
          </w:p>
        </w:tc>
      </w:tr>
      <w:tr w14:paraId="5B81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34E179D8">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eastAsia" w:ascii="宋体" w:hAnsi="宋体" w:eastAsia="宋体" w:cs="宋体"/>
                <w:b/>
                <w:bCs/>
                <w:i w:val="0"/>
                <w:iCs w:val="0"/>
                <w:color w:val="000000"/>
                <w:kern w:val="0"/>
                <w:sz w:val="24"/>
                <w:szCs w:val="24"/>
                <w:u w:val="none"/>
                <w:lang w:val="en-US" w:eastAsia="zh-CN" w:bidi="ar"/>
              </w:rPr>
              <w:t>通道14</w:t>
            </w:r>
          </w:p>
        </w:tc>
        <w:tc>
          <w:tcPr>
            <w:tcW w:w="1166" w:type="dxa"/>
            <w:shd w:val="clear" w:color="auto" w:fill="auto"/>
            <w:vAlign w:val="center"/>
          </w:tcPr>
          <w:p w14:paraId="7457AB1A">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eastAsia" w:ascii="宋体" w:hAnsi="宋体" w:eastAsia="宋体" w:cs="宋体"/>
                <w:b/>
                <w:bCs/>
                <w:i w:val="0"/>
                <w:iCs w:val="0"/>
                <w:color w:val="000000"/>
                <w:kern w:val="0"/>
                <w:sz w:val="24"/>
                <w:szCs w:val="24"/>
                <w:u w:val="none"/>
                <w:lang w:val="en-US" w:eastAsia="zh-CN" w:bidi="ar"/>
              </w:rPr>
              <w:t>通道值</w:t>
            </w:r>
          </w:p>
        </w:tc>
        <w:tc>
          <w:tcPr>
            <w:tcW w:w="2585" w:type="dxa"/>
            <w:shd w:val="clear" w:color="auto" w:fill="auto"/>
            <w:vAlign w:val="center"/>
          </w:tcPr>
          <w:p w14:paraId="1ADBCE42">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eastAsia" w:ascii="宋体" w:hAnsi="宋体" w:eastAsia="宋体" w:cs="宋体"/>
                <w:b/>
                <w:bCs/>
                <w:i w:val="0"/>
                <w:iCs w:val="0"/>
                <w:color w:val="000000"/>
                <w:kern w:val="0"/>
                <w:sz w:val="24"/>
                <w:szCs w:val="24"/>
                <w:u w:val="none"/>
                <w:lang w:val="en-US" w:eastAsia="zh-CN" w:bidi="ar"/>
              </w:rPr>
              <w:t>基本功能</w:t>
            </w:r>
          </w:p>
        </w:tc>
        <w:tc>
          <w:tcPr>
            <w:tcW w:w="4410" w:type="dxa"/>
            <w:shd w:val="clear" w:color="auto" w:fill="auto"/>
            <w:noWrap/>
            <w:vAlign w:val="center"/>
          </w:tcPr>
          <w:p w14:paraId="6E557B83">
            <w:pPr>
              <w:jc w:val="left"/>
              <w:rPr>
                <w:rFonts w:hint="eastAsia" w:ascii="宋体" w:hAnsi="宋体" w:eastAsia="宋体" w:cs="宋体"/>
                <w:i w:val="0"/>
                <w:iCs w:val="0"/>
                <w:color w:val="000000"/>
                <w:sz w:val="24"/>
                <w:szCs w:val="24"/>
                <w:u w:val="none"/>
              </w:rPr>
            </w:pPr>
          </w:p>
        </w:tc>
      </w:tr>
      <w:tr w14:paraId="4AB7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19" w:type="dxa"/>
            <w:shd w:val="clear" w:color="auto" w:fill="auto"/>
            <w:vAlign w:val="center"/>
          </w:tcPr>
          <w:p w14:paraId="1F5E754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default" w:ascii="Calibri" w:hAnsi="Calibri" w:eastAsia="宋体" w:cs="Calibri"/>
                <w:i w:val="0"/>
                <w:iCs w:val="0"/>
                <w:color w:val="000000"/>
                <w:kern w:val="0"/>
                <w:sz w:val="21"/>
                <w:szCs w:val="21"/>
                <w:u w:val="none"/>
                <w:lang w:val="en-US" w:eastAsia="zh-CN" w:bidi="ar"/>
              </w:rPr>
              <w:t>1</w:t>
            </w:r>
          </w:p>
        </w:tc>
        <w:tc>
          <w:tcPr>
            <w:tcW w:w="1166" w:type="dxa"/>
            <w:shd w:val="clear" w:color="auto" w:fill="auto"/>
            <w:vAlign w:val="center"/>
          </w:tcPr>
          <w:p w14:paraId="757B699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5002484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1"/>
                <w:szCs w:val="21"/>
                <w:u w:val="none"/>
                <w:lang w:val="en-US" w:eastAsia="zh-CN" w:bidi="ar"/>
              </w:rPr>
              <w:t>总调光</w:t>
            </w:r>
          </w:p>
        </w:tc>
        <w:tc>
          <w:tcPr>
            <w:tcW w:w="4410" w:type="dxa"/>
            <w:shd w:val="clear" w:color="auto" w:fill="auto"/>
            <w:noWrap/>
            <w:vAlign w:val="center"/>
          </w:tcPr>
          <w:p w14:paraId="115D061F">
            <w:pPr>
              <w:jc w:val="left"/>
              <w:rPr>
                <w:rFonts w:hint="eastAsia" w:ascii="宋体" w:hAnsi="宋体" w:eastAsia="宋体" w:cs="宋体"/>
                <w:i w:val="0"/>
                <w:iCs w:val="0"/>
                <w:color w:val="000000"/>
                <w:sz w:val="24"/>
                <w:szCs w:val="24"/>
                <w:u w:val="none"/>
              </w:rPr>
            </w:pPr>
          </w:p>
        </w:tc>
      </w:tr>
      <w:tr w14:paraId="1906F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0312616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default" w:ascii="Calibri" w:hAnsi="Calibri" w:eastAsia="宋体" w:cs="Calibri"/>
                <w:i w:val="0"/>
                <w:iCs w:val="0"/>
                <w:color w:val="000000"/>
                <w:kern w:val="0"/>
                <w:sz w:val="21"/>
                <w:szCs w:val="21"/>
                <w:u w:val="none"/>
                <w:lang w:val="en-US" w:eastAsia="zh-CN" w:bidi="ar"/>
              </w:rPr>
              <w:t>2</w:t>
            </w:r>
          </w:p>
        </w:tc>
        <w:tc>
          <w:tcPr>
            <w:tcW w:w="1166" w:type="dxa"/>
            <w:shd w:val="clear" w:color="auto" w:fill="auto"/>
            <w:vAlign w:val="center"/>
          </w:tcPr>
          <w:p w14:paraId="0B5FE45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13AD07D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1"/>
                <w:szCs w:val="21"/>
                <w:u w:val="none"/>
                <w:lang w:val="en-US" w:eastAsia="zh-CN" w:bidi="ar"/>
              </w:rPr>
              <w:t>频闪</w:t>
            </w:r>
            <w:r>
              <w:rPr>
                <w:rStyle w:val="5"/>
                <w:rFonts w:eastAsia="宋体"/>
                <w:lang w:val="en-US" w:eastAsia="zh-CN" w:bidi="ar"/>
              </w:rPr>
              <w:t xml:space="preserve"> </w:t>
            </w:r>
          </w:p>
        </w:tc>
        <w:tc>
          <w:tcPr>
            <w:tcW w:w="4410" w:type="dxa"/>
            <w:shd w:val="clear" w:color="auto" w:fill="auto"/>
            <w:noWrap/>
            <w:vAlign w:val="center"/>
          </w:tcPr>
          <w:p w14:paraId="0680B34F">
            <w:pPr>
              <w:jc w:val="left"/>
              <w:rPr>
                <w:rFonts w:hint="eastAsia" w:ascii="宋体" w:hAnsi="宋体" w:eastAsia="宋体" w:cs="宋体"/>
                <w:i w:val="0"/>
                <w:iCs w:val="0"/>
                <w:color w:val="000000"/>
                <w:sz w:val="24"/>
                <w:szCs w:val="24"/>
                <w:u w:val="none"/>
              </w:rPr>
            </w:pPr>
          </w:p>
        </w:tc>
      </w:tr>
      <w:tr w14:paraId="354C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19" w:type="dxa"/>
            <w:shd w:val="clear" w:color="auto" w:fill="auto"/>
            <w:vAlign w:val="center"/>
          </w:tcPr>
          <w:p w14:paraId="17890393">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default" w:ascii="Calibri" w:hAnsi="Calibri" w:eastAsia="宋体" w:cs="Calibri"/>
                <w:i w:val="0"/>
                <w:iCs w:val="0"/>
                <w:color w:val="000000"/>
                <w:kern w:val="0"/>
                <w:sz w:val="21"/>
                <w:szCs w:val="21"/>
                <w:u w:val="none"/>
                <w:lang w:val="en-US" w:eastAsia="zh-CN" w:bidi="ar"/>
              </w:rPr>
              <w:t>3</w:t>
            </w:r>
          </w:p>
        </w:tc>
        <w:tc>
          <w:tcPr>
            <w:tcW w:w="1166" w:type="dxa"/>
            <w:shd w:val="clear" w:color="auto" w:fill="auto"/>
            <w:vAlign w:val="center"/>
          </w:tcPr>
          <w:p w14:paraId="7EBD0FAB">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5B0CADAF">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i w:val="0"/>
                <w:iCs w:val="0"/>
                <w:color w:val="000000"/>
                <w:kern w:val="0"/>
                <w:sz w:val="21"/>
                <w:szCs w:val="21"/>
                <w:u w:val="none"/>
                <w:lang w:val="en-US" w:eastAsia="zh-CN" w:bidi="ar"/>
              </w:rPr>
              <w:t>方向</w:t>
            </w:r>
          </w:p>
        </w:tc>
        <w:tc>
          <w:tcPr>
            <w:tcW w:w="4410" w:type="dxa"/>
            <w:shd w:val="clear" w:color="auto" w:fill="auto"/>
            <w:noWrap/>
            <w:vAlign w:val="center"/>
          </w:tcPr>
          <w:p w14:paraId="260E09C3">
            <w:pPr>
              <w:jc w:val="left"/>
              <w:rPr>
                <w:rFonts w:hint="eastAsia" w:ascii="宋体" w:hAnsi="宋体" w:eastAsia="宋体" w:cs="宋体"/>
                <w:i w:val="0"/>
                <w:iCs w:val="0"/>
                <w:color w:val="000000"/>
                <w:sz w:val="24"/>
                <w:szCs w:val="24"/>
                <w:u w:val="none"/>
              </w:rPr>
            </w:pPr>
          </w:p>
        </w:tc>
      </w:tr>
      <w:tr w14:paraId="04DF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19" w:type="dxa"/>
            <w:shd w:val="clear" w:color="auto" w:fill="auto"/>
            <w:vAlign w:val="center"/>
          </w:tcPr>
          <w:p w14:paraId="051945A0">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4</w:t>
            </w:r>
          </w:p>
        </w:tc>
        <w:tc>
          <w:tcPr>
            <w:tcW w:w="1166" w:type="dxa"/>
            <w:shd w:val="clear" w:color="auto" w:fill="auto"/>
            <w:vAlign w:val="center"/>
          </w:tcPr>
          <w:p w14:paraId="140846C9">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1D8FE0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颜色/样式</w:t>
            </w:r>
          </w:p>
        </w:tc>
        <w:tc>
          <w:tcPr>
            <w:tcW w:w="4410" w:type="dxa"/>
            <w:shd w:val="clear" w:color="auto" w:fill="auto"/>
            <w:noWrap/>
            <w:vAlign w:val="center"/>
          </w:tcPr>
          <w:p w14:paraId="7A5389AE">
            <w:pPr>
              <w:jc w:val="left"/>
              <w:rPr>
                <w:rFonts w:hint="eastAsia" w:ascii="宋体" w:hAnsi="宋体" w:eastAsia="宋体" w:cs="宋体"/>
                <w:i w:val="0"/>
                <w:iCs w:val="0"/>
                <w:color w:val="000000"/>
                <w:sz w:val="24"/>
                <w:szCs w:val="24"/>
                <w:u w:val="none"/>
              </w:rPr>
            </w:pPr>
          </w:p>
        </w:tc>
      </w:tr>
      <w:tr w14:paraId="4B1D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68DFDE47">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5</w:t>
            </w:r>
          </w:p>
        </w:tc>
        <w:tc>
          <w:tcPr>
            <w:tcW w:w="1166" w:type="dxa"/>
            <w:shd w:val="clear" w:color="auto" w:fill="auto"/>
            <w:vAlign w:val="center"/>
          </w:tcPr>
          <w:p w14:paraId="32A0CE3D">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6169EC8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平移(0-200),自动左平移(200-225),自动右平移(225-255)</w:t>
            </w:r>
          </w:p>
        </w:tc>
        <w:tc>
          <w:tcPr>
            <w:tcW w:w="4410" w:type="dxa"/>
            <w:shd w:val="clear" w:color="auto" w:fill="auto"/>
            <w:vAlign w:val="center"/>
          </w:tcPr>
          <w:p w14:paraId="170001AE">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FF0000"/>
                <w:kern w:val="0"/>
                <w:sz w:val="18"/>
                <w:szCs w:val="18"/>
                <w:u w:val="none"/>
                <w:lang w:val="en-US" w:eastAsia="zh-CN" w:bidi="ar"/>
              </w:rPr>
              <w:t>注：打开总调光后,只需操作5、6号杆就可完成单词的编写，</w:t>
            </w:r>
            <w:r>
              <w:rPr>
                <w:rFonts w:hint="eastAsia" w:ascii="宋体" w:hAnsi="宋体" w:eastAsia="宋体" w:cs="宋体"/>
                <w:i w:val="0"/>
                <w:iCs w:val="0"/>
                <w:color w:val="FF0000"/>
                <w:kern w:val="0"/>
                <w:sz w:val="18"/>
                <w:szCs w:val="18"/>
                <w:u w:val="none"/>
                <w:lang w:val="en-US" w:eastAsia="zh-CN" w:bidi="ar"/>
              </w:rPr>
              <w:br w:type="textWrapping"/>
            </w:r>
            <w:r>
              <w:rPr>
                <w:rFonts w:hint="eastAsia" w:ascii="宋体" w:hAnsi="宋体" w:eastAsia="宋体" w:cs="宋体"/>
                <w:i w:val="0"/>
                <w:iCs w:val="0"/>
                <w:color w:val="FF0000"/>
                <w:kern w:val="0"/>
                <w:sz w:val="18"/>
                <w:szCs w:val="18"/>
                <w:u w:val="none"/>
                <w:lang w:val="en-US" w:eastAsia="zh-CN" w:bidi="ar"/>
              </w:rPr>
              <w:t>编写完将5号杆推至200以上就可平移显示其编写的内容</w:t>
            </w:r>
          </w:p>
        </w:tc>
      </w:tr>
      <w:tr w14:paraId="1808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18504B53">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6</w:t>
            </w:r>
          </w:p>
        </w:tc>
        <w:tc>
          <w:tcPr>
            <w:tcW w:w="1166" w:type="dxa"/>
            <w:shd w:val="clear" w:color="auto" w:fill="auto"/>
            <w:vAlign w:val="center"/>
          </w:tcPr>
          <w:p w14:paraId="0C658EB2">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2AF63BB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字母/数字/符号 选择</w:t>
            </w:r>
          </w:p>
        </w:tc>
        <w:tc>
          <w:tcPr>
            <w:tcW w:w="4410" w:type="dxa"/>
            <w:shd w:val="clear" w:color="auto" w:fill="auto"/>
            <w:noWrap/>
            <w:vAlign w:val="center"/>
          </w:tcPr>
          <w:p w14:paraId="56315000">
            <w:pPr>
              <w:jc w:val="left"/>
              <w:rPr>
                <w:rFonts w:hint="eastAsia" w:ascii="宋体" w:hAnsi="宋体" w:eastAsia="宋体" w:cs="宋体"/>
                <w:i w:val="0"/>
                <w:iCs w:val="0"/>
                <w:color w:val="000000"/>
                <w:sz w:val="24"/>
                <w:szCs w:val="24"/>
                <w:u w:val="none"/>
              </w:rPr>
            </w:pPr>
          </w:p>
        </w:tc>
      </w:tr>
      <w:tr w14:paraId="01D96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5D55C384">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w:t>
            </w:r>
          </w:p>
        </w:tc>
        <w:tc>
          <w:tcPr>
            <w:tcW w:w="1166" w:type="dxa"/>
            <w:shd w:val="clear" w:color="auto" w:fill="auto"/>
            <w:vAlign w:val="center"/>
          </w:tcPr>
          <w:p w14:paraId="20096339">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7FB180C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速度</w:t>
            </w:r>
          </w:p>
        </w:tc>
        <w:tc>
          <w:tcPr>
            <w:tcW w:w="4410" w:type="dxa"/>
            <w:shd w:val="clear" w:color="auto" w:fill="auto"/>
            <w:noWrap/>
            <w:vAlign w:val="center"/>
          </w:tcPr>
          <w:p w14:paraId="06826575">
            <w:pPr>
              <w:jc w:val="left"/>
              <w:rPr>
                <w:rFonts w:hint="eastAsia" w:ascii="宋体" w:hAnsi="宋体" w:eastAsia="宋体" w:cs="宋体"/>
                <w:i w:val="0"/>
                <w:iCs w:val="0"/>
                <w:color w:val="000000"/>
                <w:sz w:val="24"/>
                <w:szCs w:val="24"/>
                <w:u w:val="none"/>
              </w:rPr>
            </w:pPr>
          </w:p>
        </w:tc>
      </w:tr>
      <w:tr w14:paraId="1496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5" w:hRule="atLeast"/>
        </w:trPr>
        <w:tc>
          <w:tcPr>
            <w:tcW w:w="1019" w:type="dxa"/>
            <w:shd w:val="clear" w:color="auto" w:fill="auto"/>
            <w:vAlign w:val="center"/>
          </w:tcPr>
          <w:p w14:paraId="7FB86F4A">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8</w:t>
            </w:r>
          </w:p>
        </w:tc>
        <w:tc>
          <w:tcPr>
            <w:tcW w:w="1166" w:type="dxa"/>
            <w:shd w:val="clear" w:color="auto" w:fill="auto"/>
            <w:vAlign w:val="center"/>
          </w:tcPr>
          <w:p w14:paraId="056A328F">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240AE9F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辅灯频闪</w:t>
            </w:r>
            <w:r>
              <w:rPr>
                <w:rStyle w:val="5"/>
                <w:rFonts w:eastAsia="宋体"/>
                <w:lang w:val="en-US" w:eastAsia="zh-CN" w:bidi="ar"/>
              </w:rPr>
              <w:t xml:space="preserve"> </w:t>
            </w:r>
          </w:p>
        </w:tc>
        <w:tc>
          <w:tcPr>
            <w:tcW w:w="4410" w:type="dxa"/>
            <w:shd w:val="clear" w:color="auto" w:fill="auto"/>
            <w:noWrap/>
            <w:vAlign w:val="center"/>
          </w:tcPr>
          <w:p w14:paraId="43F43AD7">
            <w:pPr>
              <w:jc w:val="left"/>
              <w:rPr>
                <w:rFonts w:hint="eastAsia" w:ascii="宋体" w:hAnsi="宋体" w:eastAsia="宋体" w:cs="宋体"/>
                <w:i w:val="0"/>
                <w:iCs w:val="0"/>
                <w:color w:val="FF0000"/>
                <w:sz w:val="24"/>
                <w:szCs w:val="24"/>
                <w:u w:val="none"/>
              </w:rPr>
            </w:pPr>
          </w:p>
        </w:tc>
      </w:tr>
      <w:tr w14:paraId="2962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19" w:type="dxa"/>
            <w:shd w:val="clear" w:color="auto" w:fill="auto"/>
            <w:vAlign w:val="center"/>
          </w:tcPr>
          <w:p w14:paraId="36662748">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9</w:t>
            </w:r>
          </w:p>
        </w:tc>
        <w:tc>
          <w:tcPr>
            <w:tcW w:w="1166" w:type="dxa"/>
            <w:shd w:val="clear" w:color="auto" w:fill="auto"/>
            <w:vAlign w:val="center"/>
          </w:tcPr>
          <w:p w14:paraId="62DE4CF4">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19213DE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辅灯效果</w:t>
            </w:r>
          </w:p>
        </w:tc>
        <w:tc>
          <w:tcPr>
            <w:tcW w:w="4410" w:type="dxa"/>
            <w:shd w:val="clear" w:color="auto" w:fill="auto"/>
            <w:noWrap/>
            <w:vAlign w:val="center"/>
          </w:tcPr>
          <w:p w14:paraId="54BD3B3D">
            <w:pPr>
              <w:jc w:val="left"/>
              <w:rPr>
                <w:rFonts w:hint="eastAsia" w:ascii="宋体" w:hAnsi="宋体" w:eastAsia="宋体" w:cs="宋体"/>
                <w:i w:val="0"/>
                <w:iCs w:val="0"/>
                <w:color w:val="FF0000"/>
                <w:sz w:val="24"/>
                <w:szCs w:val="24"/>
                <w:u w:val="none"/>
              </w:rPr>
            </w:pPr>
          </w:p>
        </w:tc>
      </w:tr>
      <w:tr w14:paraId="5C9F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680642F2">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c>
          <w:tcPr>
            <w:tcW w:w="1166" w:type="dxa"/>
            <w:shd w:val="clear" w:color="auto" w:fill="auto"/>
            <w:vAlign w:val="center"/>
          </w:tcPr>
          <w:p w14:paraId="7E1038A6">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3811DAF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辅灯速度</w:t>
            </w:r>
          </w:p>
        </w:tc>
        <w:tc>
          <w:tcPr>
            <w:tcW w:w="4410" w:type="dxa"/>
            <w:shd w:val="clear" w:color="auto" w:fill="auto"/>
            <w:noWrap/>
            <w:vAlign w:val="center"/>
          </w:tcPr>
          <w:p w14:paraId="3063A19A">
            <w:pPr>
              <w:jc w:val="left"/>
              <w:rPr>
                <w:rFonts w:hint="eastAsia" w:ascii="宋体" w:hAnsi="宋体" w:eastAsia="宋体" w:cs="宋体"/>
                <w:i w:val="0"/>
                <w:iCs w:val="0"/>
                <w:color w:val="000000"/>
                <w:sz w:val="24"/>
                <w:szCs w:val="24"/>
                <w:u w:val="none"/>
              </w:rPr>
            </w:pPr>
          </w:p>
        </w:tc>
      </w:tr>
      <w:tr w14:paraId="515A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19" w:type="dxa"/>
            <w:shd w:val="clear" w:color="auto" w:fill="auto"/>
            <w:vAlign w:val="center"/>
          </w:tcPr>
          <w:p w14:paraId="1AD2924C">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11</w:t>
            </w:r>
          </w:p>
        </w:tc>
        <w:tc>
          <w:tcPr>
            <w:tcW w:w="1166" w:type="dxa"/>
            <w:shd w:val="clear" w:color="auto" w:fill="auto"/>
            <w:vAlign w:val="center"/>
          </w:tcPr>
          <w:p w14:paraId="0AF80FF6">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5A2A71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R</w:t>
            </w:r>
            <w:r>
              <w:rPr>
                <w:rStyle w:val="4"/>
                <w:lang w:val="en-US" w:eastAsia="zh-CN" w:bidi="ar"/>
              </w:rPr>
              <w:t>红色灯珠调光</w:t>
            </w:r>
          </w:p>
        </w:tc>
        <w:tc>
          <w:tcPr>
            <w:tcW w:w="4410" w:type="dxa"/>
            <w:shd w:val="clear" w:color="auto" w:fill="auto"/>
            <w:noWrap/>
            <w:vAlign w:val="center"/>
          </w:tcPr>
          <w:p w14:paraId="35292644">
            <w:pPr>
              <w:jc w:val="left"/>
              <w:rPr>
                <w:rFonts w:hint="eastAsia" w:ascii="宋体" w:hAnsi="宋体" w:eastAsia="宋体" w:cs="宋体"/>
                <w:i w:val="0"/>
                <w:iCs w:val="0"/>
                <w:color w:val="000000"/>
                <w:sz w:val="24"/>
                <w:szCs w:val="24"/>
                <w:u w:val="none"/>
              </w:rPr>
            </w:pPr>
          </w:p>
        </w:tc>
      </w:tr>
      <w:tr w14:paraId="6BEB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5D653DC5">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12</w:t>
            </w:r>
          </w:p>
        </w:tc>
        <w:tc>
          <w:tcPr>
            <w:tcW w:w="1166" w:type="dxa"/>
            <w:shd w:val="clear" w:color="auto" w:fill="auto"/>
            <w:vAlign w:val="center"/>
          </w:tcPr>
          <w:p w14:paraId="5B515516">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5F9DD9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G</w:t>
            </w:r>
            <w:r>
              <w:rPr>
                <w:rStyle w:val="4"/>
                <w:lang w:val="en-US" w:eastAsia="zh-CN" w:bidi="ar"/>
              </w:rPr>
              <w:t>绿色灯珠调光</w:t>
            </w:r>
          </w:p>
        </w:tc>
        <w:tc>
          <w:tcPr>
            <w:tcW w:w="4410" w:type="dxa"/>
            <w:shd w:val="clear" w:color="auto" w:fill="auto"/>
            <w:noWrap/>
            <w:vAlign w:val="center"/>
          </w:tcPr>
          <w:p w14:paraId="5D2F89FA">
            <w:pPr>
              <w:jc w:val="left"/>
              <w:rPr>
                <w:rFonts w:hint="eastAsia" w:ascii="宋体" w:hAnsi="宋体" w:eastAsia="宋体" w:cs="宋体"/>
                <w:i w:val="0"/>
                <w:iCs w:val="0"/>
                <w:color w:val="000000"/>
                <w:sz w:val="24"/>
                <w:szCs w:val="24"/>
                <w:u w:val="none"/>
              </w:rPr>
            </w:pPr>
          </w:p>
        </w:tc>
      </w:tr>
      <w:tr w14:paraId="14AA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19" w:type="dxa"/>
            <w:shd w:val="clear" w:color="auto" w:fill="auto"/>
            <w:vAlign w:val="center"/>
          </w:tcPr>
          <w:p w14:paraId="47D80E58">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13</w:t>
            </w:r>
          </w:p>
        </w:tc>
        <w:tc>
          <w:tcPr>
            <w:tcW w:w="1166" w:type="dxa"/>
            <w:shd w:val="clear" w:color="auto" w:fill="auto"/>
            <w:vAlign w:val="center"/>
          </w:tcPr>
          <w:p w14:paraId="5348CB84">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386E109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B</w:t>
            </w:r>
            <w:r>
              <w:rPr>
                <w:rStyle w:val="4"/>
                <w:lang w:val="en-US" w:eastAsia="zh-CN" w:bidi="ar"/>
              </w:rPr>
              <w:t>蓝色灯珠调光</w:t>
            </w:r>
          </w:p>
        </w:tc>
        <w:tc>
          <w:tcPr>
            <w:tcW w:w="4410" w:type="dxa"/>
            <w:shd w:val="clear" w:color="auto" w:fill="auto"/>
            <w:noWrap/>
            <w:vAlign w:val="center"/>
          </w:tcPr>
          <w:p w14:paraId="6760B1F7">
            <w:pPr>
              <w:jc w:val="left"/>
              <w:rPr>
                <w:rFonts w:hint="eastAsia" w:ascii="宋体" w:hAnsi="宋体" w:eastAsia="宋体" w:cs="宋体"/>
                <w:i w:val="0"/>
                <w:iCs w:val="0"/>
                <w:color w:val="000000"/>
                <w:sz w:val="24"/>
                <w:szCs w:val="24"/>
                <w:u w:val="none"/>
              </w:rPr>
            </w:pPr>
          </w:p>
        </w:tc>
      </w:tr>
      <w:tr w14:paraId="69C2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19" w:type="dxa"/>
            <w:shd w:val="clear" w:color="auto" w:fill="auto"/>
            <w:vAlign w:val="center"/>
          </w:tcPr>
          <w:p w14:paraId="5FD89AE9">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14</w:t>
            </w:r>
          </w:p>
        </w:tc>
        <w:tc>
          <w:tcPr>
            <w:tcW w:w="1166" w:type="dxa"/>
            <w:shd w:val="clear" w:color="auto" w:fill="auto"/>
            <w:vAlign w:val="center"/>
          </w:tcPr>
          <w:p w14:paraId="713E7954">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000-255</w:t>
            </w:r>
          </w:p>
        </w:tc>
        <w:tc>
          <w:tcPr>
            <w:tcW w:w="2585" w:type="dxa"/>
            <w:shd w:val="clear" w:color="auto" w:fill="auto"/>
            <w:vAlign w:val="center"/>
          </w:tcPr>
          <w:p w14:paraId="31327958">
            <w:pPr>
              <w:keepNext w:val="0"/>
              <w:keepLines w:val="0"/>
              <w:widowControl/>
              <w:suppressLineNumbers w:val="0"/>
              <w:jc w:val="left"/>
              <w:textAlignment w:val="center"/>
              <w:rPr>
                <w:rFonts w:hint="default" w:ascii="Calibri" w:hAnsi="Calibri" w:eastAsia="宋体" w:cs="Calibri"/>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W白色灯珠调光</w:t>
            </w:r>
          </w:p>
        </w:tc>
        <w:tc>
          <w:tcPr>
            <w:tcW w:w="4410" w:type="dxa"/>
            <w:shd w:val="clear" w:color="auto" w:fill="auto"/>
            <w:noWrap/>
            <w:vAlign w:val="center"/>
          </w:tcPr>
          <w:p w14:paraId="12C7267E">
            <w:pPr>
              <w:jc w:val="left"/>
              <w:rPr>
                <w:rFonts w:hint="eastAsia" w:ascii="宋体" w:hAnsi="宋体" w:eastAsia="宋体" w:cs="宋体"/>
                <w:i w:val="0"/>
                <w:iCs w:val="0"/>
                <w:color w:val="000000"/>
                <w:sz w:val="24"/>
                <w:szCs w:val="24"/>
                <w:u w:val="none"/>
              </w:rPr>
            </w:pPr>
          </w:p>
        </w:tc>
      </w:tr>
    </w:tbl>
    <w:p w14:paraId="49B2CA01">
      <w:pPr>
        <w:jc w:val="both"/>
        <w:rPr>
          <w:rFonts w:hint="default" w:ascii="Times New Roman" w:hAnsi="Times New Roman" w:eastAsia="宋体" w:cs="Times New Roman"/>
          <w:b/>
          <w:bCs/>
          <w:i w:val="0"/>
          <w:iCs w:val="0"/>
          <w:caps w:val="0"/>
          <w:color w:val="333333"/>
          <w:spacing w:val="0"/>
          <w:sz w:val="24"/>
          <w:szCs w:val="24"/>
          <w:shd w:val="clear" w:fill="FFFFFF"/>
        </w:rPr>
      </w:pPr>
    </w:p>
    <w:p w14:paraId="3AF06904">
      <w:pPr>
        <w:jc w:val="both"/>
        <w:rPr>
          <w:rFonts w:hint="default" w:ascii="Times New Roman" w:hAnsi="Times New Roman" w:eastAsia="宋体" w:cs="Times New Roman"/>
          <w:b/>
          <w:bCs/>
          <w:i w:val="0"/>
          <w:iCs w:val="0"/>
          <w:caps w:val="0"/>
          <w:color w:val="333333"/>
          <w:spacing w:val="0"/>
          <w:sz w:val="24"/>
          <w:szCs w:val="24"/>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A3692E"/>
    <w:rsid w:val="1B5626AC"/>
    <w:rsid w:val="20A3692E"/>
    <w:rsid w:val="20F85C7C"/>
    <w:rsid w:val="225A37B9"/>
    <w:rsid w:val="2666008D"/>
    <w:rsid w:val="29B570DA"/>
    <w:rsid w:val="37C70F0F"/>
    <w:rsid w:val="4FC40B6F"/>
    <w:rsid w:val="73920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31"/>
    <w:basedOn w:val="3"/>
    <w:qFormat/>
    <w:uiPriority w:val="0"/>
    <w:rPr>
      <w:rFonts w:hint="eastAsia" w:ascii="宋体" w:hAnsi="宋体" w:eastAsia="宋体" w:cs="宋体"/>
      <w:color w:val="000000"/>
      <w:sz w:val="21"/>
      <w:szCs w:val="21"/>
      <w:u w:val="none"/>
    </w:rPr>
  </w:style>
  <w:style w:type="character" w:customStyle="1" w:styleId="5">
    <w:name w:val="font21"/>
    <w:basedOn w:val="3"/>
    <w:qFormat/>
    <w:uiPriority w:val="0"/>
    <w:rPr>
      <w:rFonts w:hint="default"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563</Words>
  <Characters>1028</Characters>
  <Lines>0</Lines>
  <Paragraphs>0</Paragraphs>
  <TotalTime>6</TotalTime>
  <ScaleCrop>false</ScaleCrop>
  <LinksUpToDate>false</LinksUpToDate>
  <CharactersWithSpaces>1036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2025-03-25T08:19:00Z</dcterms:created>
  <dc:creator>Administrator</dc:creator>
  <cp:lastModifiedBy>Katherina</cp:lastModifiedBy>
  <dcterms:modified xsi:type="dcterms:W3CDTF">2025-05-15T02:06:49Z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FED6E3C14B3E4FC8B2DCE297893F03B4_13</vt:lpwstr>
  </property>
  <property fmtid="{D5CDD505-2E9C-101B-9397-08002B2CF9AE}" pid="4" name="KSOTemplateDocerSaveRecord">
    <vt:lpwstr>eyJoZGlkIjoiZDc1NjY5ZmYzMDZlOGI0ZmUwY2FmMDY1NWZiZDk0YWMiLCJ1c2VySWQiOiI0MzkwNzEwNTcifQ==</vt:lpwstr>
  </property>
</Properties>
</file>