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41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2861"/>
        <w:gridCol w:w="1070"/>
        <w:gridCol w:w="51"/>
        <w:gridCol w:w="2870"/>
        <w:gridCol w:w="3613"/>
      </w:tblGrid>
      <w:tr w14:paraId="5CF4F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000" w:type="pct"/>
            <w:gridSpan w:val="6"/>
            <w:vAlign w:val="center"/>
          </w:tcPr>
          <w:p w14:paraId="5809D637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30"/>
                <w:szCs w:val="30"/>
              </w:rPr>
              <w:t>产品技术规格书（摇头灯系列）</w:t>
            </w:r>
          </w:p>
        </w:tc>
      </w:tr>
      <w:tr w14:paraId="3A184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2177" w:type="pct"/>
            <w:gridSpan w:val="3"/>
            <w:shd w:val="clear" w:color="auto" w:fill="D7D7D7" w:themeFill="background1" w:themeFillShade="D8"/>
            <w:vAlign w:val="center"/>
          </w:tcPr>
          <w:p w14:paraId="2C648FF9">
            <w:pPr>
              <w:jc w:val="center"/>
              <w:rPr>
                <w:b/>
                <w:sz w:val="13"/>
                <w:szCs w:val="13"/>
              </w:rPr>
            </w:pPr>
            <w:r>
              <w:rPr>
                <w:rFonts w:hint="eastAsia"/>
                <w:b/>
                <w:szCs w:val="21"/>
              </w:rPr>
              <w:t>产品图片</w:t>
            </w:r>
          </w:p>
        </w:tc>
        <w:tc>
          <w:tcPr>
            <w:tcW w:w="2823" w:type="pct"/>
            <w:gridSpan w:val="3"/>
            <w:shd w:val="clear" w:color="auto" w:fill="D7D7D7" w:themeFill="background1" w:themeFillShade="D8"/>
            <w:vAlign w:val="center"/>
          </w:tcPr>
          <w:p w14:paraId="70C525C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产品尺寸图</w:t>
            </w:r>
          </w:p>
        </w:tc>
      </w:tr>
      <w:tr w14:paraId="6BC18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5" w:hRule="atLeast"/>
          <w:jc w:val="center"/>
        </w:trPr>
        <w:tc>
          <w:tcPr>
            <w:tcW w:w="2177" w:type="pct"/>
            <w:gridSpan w:val="3"/>
            <w:vAlign w:val="center"/>
          </w:tcPr>
          <w:p w14:paraId="3F83525B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drawing>
                <wp:inline distT="0" distB="0" distL="114300" distR="114300">
                  <wp:extent cx="3032760" cy="1144905"/>
                  <wp:effectExtent l="0" t="0" r="0" b="0"/>
                  <wp:docPr id="7" name="图片 7" descr="e6187e889a365db8bda796bb92361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e6187e889a365db8bda796bb9236188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3912" t="39162" r="4631" b="35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9388" cy="11586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3" w:type="pct"/>
            <w:gridSpan w:val="3"/>
            <w:vAlign w:val="center"/>
          </w:tcPr>
          <w:p w14:paraId="5B54178F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drawing>
                <wp:inline distT="0" distB="0" distL="114300" distR="114300">
                  <wp:extent cx="3709670" cy="1623695"/>
                  <wp:effectExtent l="0" t="0" r="5080" b="0"/>
                  <wp:docPr id="4" name="图片 4" descr="微信图片_2026031709225490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微信图片_2026031709225490_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4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8451" cy="1628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C139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3439" w:type="pct"/>
            <w:gridSpan w:val="5"/>
            <w:shd w:val="clear" w:color="auto" w:fill="D7D7D7" w:themeFill="background1" w:themeFillShade="D8"/>
            <w:vAlign w:val="center"/>
          </w:tcPr>
          <w:p w14:paraId="4AF1B792">
            <w:pPr>
              <w:snapToGrid w:val="0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灯具规格</w:t>
            </w:r>
          </w:p>
        </w:tc>
        <w:tc>
          <w:tcPr>
            <w:tcW w:w="1561" w:type="pct"/>
            <w:shd w:val="clear" w:color="auto" w:fill="D7D7D7" w:themeFill="background1" w:themeFillShade="D8"/>
            <w:vAlign w:val="center"/>
          </w:tcPr>
          <w:p w14:paraId="37073FEA">
            <w:pPr>
              <w:shd w:val="clear" w:color="auto" w:fill="D7D7D7" w:themeFill="background1" w:themeFillShade="D8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参数</w:t>
            </w:r>
          </w:p>
        </w:tc>
      </w:tr>
      <w:tr w14:paraId="669E2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79" w:type="pct"/>
            <w:vAlign w:val="center"/>
          </w:tcPr>
          <w:p w14:paraId="26A55F30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bookmarkStart w:id="0" w:name="_Hlk224838722"/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产品名称</w:t>
            </w:r>
          </w:p>
        </w:tc>
        <w:tc>
          <w:tcPr>
            <w:tcW w:w="1236" w:type="pct"/>
            <w:vAlign w:val="center"/>
          </w:tcPr>
          <w:p w14:paraId="1A52B529">
            <w:pPr>
              <w:snapToGrid w:val="0"/>
              <w:jc w:val="center"/>
              <w:rPr>
                <w:rFonts w:asciiTheme="minorEastAsia" w:hAnsiTheme="minorEastAsia" w:cstheme="minorEastAsia"/>
                <w:sz w:val="16"/>
                <w:szCs w:val="16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16"/>
              </w:rPr>
              <w:t>T</w:t>
            </w:r>
            <w:r>
              <w:rPr>
                <w:rFonts w:asciiTheme="minorEastAsia" w:hAnsiTheme="minorEastAsia" w:cstheme="minorEastAsia"/>
                <w:sz w:val="16"/>
                <w:szCs w:val="16"/>
              </w:rPr>
              <w:t>B5 IP</w:t>
            </w:r>
          </w:p>
        </w:tc>
        <w:tc>
          <w:tcPr>
            <w:tcW w:w="462" w:type="pct"/>
            <w:vAlign w:val="center"/>
          </w:tcPr>
          <w:p w14:paraId="0680297C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6"/>
                <w:szCs w:val="16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</w:rPr>
              <w:t>灯具颜色</w:t>
            </w:r>
          </w:p>
        </w:tc>
        <w:tc>
          <w:tcPr>
            <w:tcW w:w="1262" w:type="pct"/>
            <w:gridSpan w:val="2"/>
            <w:vAlign w:val="center"/>
          </w:tcPr>
          <w:p w14:paraId="41280A96">
            <w:pPr>
              <w:snapToGrid w:val="0"/>
              <w:jc w:val="center"/>
              <w:rPr>
                <w:rFonts w:asciiTheme="minorEastAsia" w:hAnsiTheme="minorEastAsia" w:cstheme="minorEastAsia"/>
                <w:b/>
                <w:sz w:val="16"/>
                <w:szCs w:val="16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16"/>
              </w:rPr>
              <w:t>黑色</w:t>
            </w:r>
          </w:p>
        </w:tc>
        <w:tc>
          <w:tcPr>
            <w:tcW w:w="1561" w:type="pct"/>
            <w:vMerge w:val="restart"/>
            <w:vAlign w:val="center"/>
          </w:tcPr>
          <w:p w14:paraId="594D78B0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输入：AC100V-240V 50/60HZ</w:t>
            </w:r>
          </w:p>
          <w:p w14:paraId="00E10C87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功耗：660W</w:t>
            </w:r>
          </w:p>
          <w:p w14:paraId="31C3E5E6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光源：5颗120W RGBW LED</w:t>
            </w:r>
          </w:p>
          <w:p w14:paraId="36C9F404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光圈：120颗0.5W RGB LED</w:t>
            </w:r>
          </w:p>
          <w:p w14:paraId="611F181D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光源预期使用寿命：20000小时*数据由光源供应商提供</w:t>
            </w:r>
          </w:p>
          <w:p w14:paraId="54E6523D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光束角：3°-30°</w:t>
            </w:r>
          </w:p>
          <w:p w14:paraId="2825A08A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光斑角：4°-35°</w:t>
            </w:r>
          </w:p>
          <w:p w14:paraId="5C306650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灯光通量：12000 lumens</w:t>
            </w:r>
          </w:p>
          <w:p w14:paraId="01A10019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工作温度：-10-40℃</w:t>
            </w:r>
          </w:p>
          <w:p w14:paraId="5E5B9775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控制模式：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DMX512,RDM,Art-Net</w:t>
            </w:r>
          </w:p>
          <w:p w14:paraId="1EFE7B98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通道模式：6种</w:t>
            </w:r>
          </w:p>
          <w:p w14:paraId="3DD3851D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通道：21CH/41CH/71CH/75CH/85CH/170CH</w:t>
            </w:r>
          </w:p>
          <w:p w14:paraId="4DE400AE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色温：线性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2500K-8000K</w:t>
            </w:r>
          </w:p>
          <w:p w14:paraId="37654162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调光：0-100％顺滑调光</w:t>
            </w:r>
          </w:p>
          <w:p w14:paraId="4B7DF48E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频闪：1-25次/秒，速度可调</w:t>
            </w:r>
          </w:p>
          <w:p w14:paraId="3C6E3FA6">
            <w:pPr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IP 等级：IP6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lang w:val="en-US" w:eastAsia="zh-CN"/>
              </w:rPr>
              <w:t>6</w:t>
            </w:r>
          </w:p>
          <w:p w14:paraId="0B47A4D5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水平移动：59度16</w:t>
            </w:r>
            <w:r>
              <w:rPr>
                <w:rFonts w:asciiTheme="minorEastAsia" w:hAnsiTheme="minorEastAsia" w:cstheme="minorEastAsia"/>
                <w:sz w:val="15"/>
                <w:szCs w:val="15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shd w:val="clear" w:color="auto" w:fill="FFFFFF"/>
              </w:rPr>
              <w:t>bit</w:t>
            </w:r>
          </w:p>
          <w:p w14:paraId="66FF1EA7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垂直移动：221度16</w:t>
            </w:r>
            <w:r>
              <w:rPr>
                <w:rFonts w:asciiTheme="minorEastAsia" w:hAnsiTheme="minorEastAsia" w:cstheme="minorEastAsia"/>
                <w:sz w:val="15"/>
                <w:szCs w:val="15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shd w:val="clear" w:color="auto" w:fill="FFFFFF"/>
              </w:rPr>
              <w:t>bit</w:t>
            </w:r>
          </w:p>
          <w:p w14:paraId="26C98CF6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显示：带4个触摸按钮的 LCD 显示屏</w:t>
            </w:r>
          </w:p>
          <w:p w14:paraId="4C4CBC8D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冷却风扇：静音风扇，速度可变</w:t>
            </w:r>
          </w:p>
          <w:p w14:paraId="3C4C26A2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机身：镁合金</w:t>
            </w:r>
          </w:p>
          <w:p w14:paraId="376B2AF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信号连接：3芯或5芯卡侬头插座，RJ45接口</w:t>
            </w:r>
          </w:p>
          <w:p w14:paraId="4A1630E1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电源连接：防水电源连接器输入/输出</w:t>
            </w:r>
          </w:p>
          <w:p w14:paraId="2B53C0E1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产品尺寸：1019*396*206mm</w:t>
            </w:r>
          </w:p>
          <w:p w14:paraId="6F7BFDC3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包装尺寸：</w:t>
            </w:r>
            <w:r>
              <w:rPr>
                <w:rFonts w:hint="eastAsia" w:asciiTheme="minorEastAsia" w:hAnsiTheme="minorEastAsia" w:cstheme="minorEastAsia"/>
                <w:sz w:val="16"/>
                <w:szCs w:val="16"/>
              </w:rPr>
              <w:t>1</w:t>
            </w:r>
            <w:r>
              <w:rPr>
                <w:rFonts w:hint="eastAsia" w:asciiTheme="minorEastAsia" w:hAnsiTheme="minorEastAsia" w:cstheme="minorEastAsia"/>
                <w:sz w:val="16"/>
                <w:szCs w:val="16"/>
                <w:lang w:val="en-US" w:eastAsia="zh-CN"/>
              </w:rPr>
              <w:t>06</w:t>
            </w:r>
            <w:r>
              <w:rPr>
                <w:rFonts w:hint="eastAsia" w:asciiTheme="minorEastAsia" w:hAnsiTheme="minorEastAsia" w:cstheme="minorEastAsia"/>
                <w:sz w:val="16"/>
                <w:szCs w:val="16"/>
              </w:rPr>
              <w:t>0*</w:t>
            </w:r>
            <w:r>
              <w:rPr>
                <w:rFonts w:hint="eastAsia" w:asciiTheme="minorEastAsia" w:hAnsiTheme="minorEastAsia" w:cstheme="minorEastAsia"/>
                <w:sz w:val="16"/>
                <w:szCs w:val="16"/>
                <w:lang w:val="en-US" w:eastAsia="zh-CN"/>
              </w:rPr>
              <w:t>430</w:t>
            </w:r>
            <w:r>
              <w:rPr>
                <w:rFonts w:hint="eastAsia" w:asciiTheme="minorEastAsia" w:hAnsiTheme="minorEastAsia" w:cstheme="minorEastAsia"/>
                <w:sz w:val="16"/>
                <w:szCs w:val="16"/>
              </w:rPr>
              <w:t>*</w:t>
            </w:r>
            <w:r>
              <w:rPr>
                <w:rFonts w:hint="eastAsia" w:asciiTheme="minorEastAsia" w:hAnsiTheme="minorEastAsia" w:cstheme="minorEastAsia"/>
                <w:sz w:val="16"/>
                <w:szCs w:val="16"/>
                <w:lang w:val="en-US" w:eastAsia="zh-CN"/>
              </w:rPr>
              <w:t>28</w:t>
            </w:r>
            <w:r>
              <w:rPr>
                <w:rFonts w:hint="eastAsia" w:asciiTheme="minorEastAsia" w:hAnsiTheme="minorEastAsia" w:cstheme="minorEastAsia"/>
                <w:sz w:val="16"/>
                <w:szCs w:val="16"/>
              </w:rPr>
              <w:t>0mm</w:t>
            </w:r>
            <w:bookmarkStart w:id="1" w:name="_GoBack"/>
            <w:bookmarkEnd w:id="1"/>
          </w:p>
          <w:p w14:paraId="316BB4F5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净重：27.5kg</w:t>
            </w:r>
          </w:p>
          <w:p w14:paraId="23B1FD59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毛重：30.5kg</w:t>
            </w:r>
          </w:p>
          <w:p w14:paraId="1241EB27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bookmarkEnd w:id="0"/>
      <w:tr w14:paraId="32C32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vAlign w:val="center"/>
          </w:tcPr>
          <w:p w14:paraId="7C95AEFF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净    重</w:t>
            </w:r>
          </w:p>
        </w:tc>
        <w:tc>
          <w:tcPr>
            <w:tcW w:w="1236" w:type="pct"/>
            <w:vAlign w:val="center"/>
          </w:tcPr>
          <w:p w14:paraId="7FCAC160">
            <w:pPr>
              <w:snapToGrid w:val="0"/>
              <w:jc w:val="center"/>
              <w:rPr>
                <w:rFonts w:asciiTheme="minorEastAsia" w:hAnsiTheme="minorEastAsia" w:cstheme="minorEastAsia"/>
                <w:sz w:val="16"/>
                <w:szCs w:val="16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16"/>
              </w:rPr>
              <w:t>27.5kg</w:t>
            </w:r>
          </w:p>
        </w:tc>
        <w:tc>
          <w:tcPr>
            <w:tcW w:w="462" w:type="pct"/>
            <w:vAlign w:val="center"/>
          </w:tcPr>
          <w:p w14:paraId="278B0173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6"/>
                <w:szCs w:val="16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</w:rPr>
              <w:t>毛重包装</w:t>
            </w:r>
          </w:p>
        </w:tc>
        <w:tc>
          <w:tcPr>
            <w:tcW w:w="1262" w:type="pct"/>
            <w:gridSpan w:val="2"/>
            <w:vAlign w:val="center"/>
          </w:tcPr>
          <w:p w14:paraId="1D710F8B">
            <w:pPr>
              <w:snapToGrid w:val="0"/>
              <w:jc w:val="center"/>
              <w:rPr>
                <w:rFonts w:asciiTheme="minorEastAsia" w:hAnsiTheme="minorEastAsia" w:cstheme="minorEastAsia"/>
                <w:sz w:val="16"/>
                <w:szCs w:val="16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16"/>
              </w:rPr>
              <w:t>30.5kg</w:t>
            </w:r>
          </w:p>
        </w:tc>
        <w:tc>
          <w:tcPr>
            <w:tcW w:w="1561" w:type="pct"/>
            <w:vMerge w:val="continue"/>
            <w:vAlign w:val="center"/>
          </w:tcPr>
          <w:p w14:paraId="0B54D453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28B4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79" w:type="pct"/>
            <w:vAlign w:val="center"/>
          </w:tcPr>
          <w:p w14:paraId="00BBC1A1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产品尺寸</w:t>
            </w:r>
          </w:p>
        </w:tc>
        <w:tc>
          <w:tcPr>
            <w:tcW w:w="1236" w:type="pct"/>
            <w:vAlign w:val="center"/>
          </w:tcPr>
          <w:p w14:paraId="01BCE7C4">
            <w:pPr>
              <w:jc w:val="center"/>
              <w:rPr>
                <w:rFonts w:asciiTheme="minorEastAsia" w:hAnsiTheme="minorEastAsia" w:cstheme="minorEastAsia"/>
                <w:sz w:val="16"/>
                <w:szCs w:val="16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16"/>
              </w:rPr>
              <w:t>1019*396*206mm</w:t>
            </w:r>
          </w:p>
        </w:tc>
        <w:tc>
          <w:tcPr>
            <w:tcW w:w="462" w:type="pct"/>
            <w:vAlign w:val="center"/>
          </w:tcPr>
          <w:p w14:paraId="527B2233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6"/>
                <w:szCs w:val="16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</w:rPr>
              <w:t>包装尺寸</w:t>
            </w:r>
          </w:p>
        </w:tc>
        <w:tc>
          <w:tcPr>
            <w:tcW w:w="1262" w:type="pct"/>
            <w:gridSpan w:val="2"/>
            <w:vAlign w:val="center"/>
          </w:tcPr>
          <w:p w14:paraId="0AFCD170">
            <w:pPr>
              <w:jc w:val="center"/>
              <w:rPr>
                <w:rFonts w:asciiTheme="minorEastAsia" w:hAnsiTheme="minorEastAsia" w:cstheme="minorEastAsia"/>
                <w:sz w:val="16"/>
                <w:szCs w:val="16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16"/>
              </w:rPr>
              <w:t>1</w:t>
            </w:r>
            <w:r>
              <w:rPr>
                <w:rFonts w:hint="eastAsia" w:asciiTheme="minorEastAsia" w:hAnsiTheme="minorEastAsia" w:cstheme="minorEastAsia"/>
                <w:sz w:val="16"/>
                <w:szCs w:val="16"/>
                <w:lang w:val="en-US" w:eastAsia="zh-CN"/>
              </w:rPr>
              <w:t>06</w:t>
            </w:r>
            <w:r>
              <w:rPr>
                <w:rFonts w:hint="eastAsia" w:asciiTheme="minorEastAsia" w:hAnsiTheme="minorEastAsia" w:cstheme="minorEastAsia"/>
                <w:sz w:val="16"/>
                <w:szCs w:val="16"/>
              </w:rPr>
              <w:t>0*</w:t>
            </w:r>
            <w:r>
              <w:rPr>
                <w:rFonts w:hint="eastAsia" w:asciiTheme="minorEastAsia" w:hAnsiTheme="minorEastAsia" w:cstheme="minorEastAsia"/>
                <w:sz w:val="16"/>
                <w:szCs w:val="16"/>
                <w:lang w:val="en-US" w:eastAsia="zh-CN"/>
              </w:rPr>
              <w:t>430</w:t>
            </w:r>
            <w:r>
              <w:rPr>
                <w:rFonts w:hint="eastAsia" w:asciiTheme="minorEastAsia" w:hAnsiTheme="minorEastAsia" w:cstheme="minorEastAsia"/>
                <w:sz w:val="16"/>
                <w:szCs w:val="16"/>
              </w:rPr>
              <w:t>*</w:t>
            </w:r>
            <w:r>
              <w:rPr>
                <w:rFonts w:hint="eastAsia" w:asciiTheme="minorEastAsia" w:hAnsiTheme="minorEastAsia" w:cstheme="minorEastAsia"/>
                <w:sz w:val="16"/>
                <w:szCs w:val="16"/>
                <w:lang w:val="en-US" w:eastAsia="zh-CN"/>
              </w:rPr>
              <w:t>28</w:t>
            </w:r>
            <w:r>
              <w:rPr>
                <w:rFonts w:hint="eastAsia" w:asciiTheme="minorEastAsia" w:hAnsiTheme="minorEastAsia" w:cstheme="minorEastAsia"/>
                <w:sz w:val="16"/>
                <w:szCs w:val="16"/>
              </w:rPr>
              <w:t>0mm</w:t>
            </w:r>
          </w:p>
        </w:tc>
        <w:tc>
          <w:tcPr>
            <w:tcW w:w="1561" w:type="pct"/>
            <w:vMerge w:val="continue"/>
            <w:vAlign w:val="center"/>
          </w:tcPr>
          <w:p w14:paraId="5C3DA166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0F184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vAlign w:val="center"/>
          </w:tcPr>
          <w:p w14:paraId="2F8424A7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防护等级</w:t>
            </w:r>
          </w:p>
        </w:tc>
        <w:tc>
          <w:tcPr>
            <w:tcW w:w="1236" w:type="pct"/>
            <w:vAlign w:val="center"/>
          </w:tcPr>
          <w:p w14:paraId="6E3C1AFB">
            <w:pPr>
              <w:snapToGrid w:val="0"/>
              <w:jc w:val="center"/>
              <w:rPr>
                <w:rFonts w:asciiTheme="minorEastAsia" w:hAnsiTheme="minorEastAsia" w:cstheme="minorEastAsia"/>
                <w:sz w:val="16"/>
                <w:szCs w:val="16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16"/>
              </w:rPr>
              <w:t>IP66</w:t>
            </w:r>
          </w:p>
        </w:tc>
        <w:tc>
          <w:tcPr>
            <w:tcW w:w="462" w:type="pct"/>
            <w:vAlign w:val="center"/>
          </w:tcPr>
          <w:p w14:paraId="62869B35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6"/>
                <w:szCs w:val="16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6"/>
                <w:szCs w:val="16"/>
              </w:rPr>
              <w:t>灯具材料</w:t>
            </w:r>
          </w:p>
        </w:tc>
        <w:tc>
          <w:tcPr>
            <w:tcW w:w="1262" w:type="pct"/>
            <w:gridSpan w:val="2"/>
            <w:vAlign w:val="center"/>
          </w:tcPr>
          <w:p w14:paraId="656203F9">
            <w:pPr>
              <w:snapToGrid w:val="0"/>
              <w:jc w:val="center"/>
              <w:rPr>
                <w:rFonts w:asciiTheme="minorEastAsia" w:hAnsiTheme="minorEastAsia" w:cstheme="minorEastAsia"/>
                <w:sz w:val="16"/>
                <w:szCs w:val="16"/>
              </w:rPr>
            </w:pPr>
            <w:r>
              <w:rPr>
                <w:rFonts w:hint="eastAsia" w:asciiTheme="minorEastAsia" w:hAnsiTheme="minorEastAsia" w:cstheme="minorEastAsia"/>
                <w:sz w:val="16"/>
                <w:szCs w:val="16"/>
              </w:rPr>
              <w:t>全镁合金机身</w:t>
            </w:r>
          </w:p>
        </w:tc>
        <w:tc>
          <w:tcPr>
            <w:tcW w:w="1561" w:type="pct"/>
            <w:vMerge w:val="continue"/>
            <w:vAlign w:val="center"/>
          </w:tcPr>
          <w:p w14:paraId="1E24D382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6840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3439" w:type="pct"/>
            <w:gridSpan w:val="5"/>
            <w:shd w:val="clear" w:color="auto" w:fill="D7D7D7" w:themeFill="background1" w:themeFillShade="D8"/>
            <w:vAlign w:val="center"/>
          </w:tcPr>
          <w:p w14:paraId="1A048820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光学系统/效果系统</w:t>
            </w:r>
          </w:p>
        </w:tc>
        <w:tc>
          <w:tcPr>
            <w:tcW w:w="1561" w:type="pct"/>
            <w:vMerge w:val="continue"/>
            <w:vAlign w:val="center"/>
          </w:tcPr>
          <w:p w14:paraId="48BA5557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79A5D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vAlign w:val="center"/>
          </w:tcPr>
          <w:p w14:paraId="0687185D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光源信息</w:t>
            </w:r>
          </w:p>
        </w:tc>
        <w:tc>
          <w:tcPr>
            <w:tcW w:w="1236" w:type="pct"/>
            <w:vAlign w:val="center"/>
          </w:tcPr>
          <w:p w14:paraId="505A456E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5 颗×120W RGBW LED</w:t>
            </w:r>
          </w:p>
        </w:tc>
        <w:tc>
          <w:tcPr>
            <w:tcW w:w="462" w:type="pct"/>
            <w:shd w:val="clear" w:color="auto" w:fill="auto"/>
            <w:vAlign w:val="center"/>
          </w:tcPr>
          <w:p w14:paraId="6F896F09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辅光圈</w:t>
            </w:r>
          </w:p>
        </w:tc>
        <w:tc>
          <w:tcPr>
            <w:tcW w:w="1262" w:type="pct"/>
            <w:gridSpan w:val="2"/>
            <w:shd w:val="clear" w:color="auto" w:fill="auto"/>
            <w:vAlign w:val="center"/>
          </w:tcPr>
          <w:p w14:paraId="70BBA0D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120颗×0.5W RGB LED</w:t>
            </w:r>
          </w:p>
        </w:tc>
        <w:tc>
          <w:tcPr>
            <w:tcW w:w="1561" w:type="pct"/>
            <w:vMerge w:val="continue"/>
            <w:shd w:val="clear" w:color="auto" w:fill="auto"/>
            <w:vAlign w:val="center"/>
          </w:tcPr>
          <w:p w14:paraId="6D069D43">
            <w:pPr>
              <w:tabs>
                <w:tab w:val="left" w:pos="885"/>
              </w:tabs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12AF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shd w:val="clear" w:color="auto" w:fill="auto"/>
            <w:vAlign w:val="center"/>
          </w:tcPr>
          <w:p w14:paraId="378ADD14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光源寿命</w:t>
            </w:r>
          </w:p>
        </w:tc>
        <w:tc>
          <w:tcPr>
            <w:tcW w:w="1236" w:type="pct"/>
            <w:shd w:val="clear" w:color="auto" w:fill="auto"/>
            <w:vAlign w:val="center"/>
          </w:tcPr>
          <w:p w14:paraId="43BD7A06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20000小时*数据由光源供应商提供</w:t>
            </w:r>
          </w:p>
        </w:tc>
        <w:tc>
          <w:tcPr>
            <w:tcW w:w="462" w:type="pct"/>
            <w:shd w:val="clear" w:color="auto" w:fill="auto"/>
            <w:vAlign w:val="center"/>
          </w:tcPr>
          <w:p w14:paraId="64AC8238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色    温</w:t>
            </w:r>
          </w:p>
        </w:tc>
        <w:tc>
          <w:tcPr>
            <w:tcW w:w="1262" w:type="pct"/>
            <w:gridSpan w:val="2"/>
            <w:shd w:val="clear" w:color="auto" w:fill="auto"/>
            <w:vAlign w:val="center"/>
          </w:tcPr>
          <w:p w14:paraId="4F5E7A0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2500K-8000K</w:t>
            </w:r>
          </w:p>
        </w:tc>
        <w:tc>
          <w:tcPr>
            <w:tcW w:w="1561" w:type="pct"/>
            <w:vMerge w:val="continue"/>
            <w:shd w:val="clear" w:color="auto" w:fill="auto"/>
            <w:vAlign w:val="center"/>
          </w:tcPr>
          <w:p w14:paraId="4D72C30B">
            <w:pPr>
              <w:tabs>
                <w:tab w:val="left" w:pos="885"/>
              </w:tabs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229C3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shd w:val="clear" w:color="auto" w:fill="auto"/>
            <w:vAlign w:val="center"/>
          </w:tcPr>
          <w:p w14:paraId="5A97B4C8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光束角度</w:t>
            </w:r>
          </w:p>
        </w:tc>
        <w:tc>
          <w:tcPr>
            <w:tcW w:w="1236" w:type="pct"/>
            <w:shd w:val="clear" w:color="auto" w:fill="auto"/>
            <w:vAlign w:val="center"/>
          </w:tcPr>
          <w:p w14:paraId="32AF7CC3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3°-30°</w:t>
            </w:r>
          </w:p>
        </w:tc>
        <w:tc>
          <w:tcPr>
            <w:tcW w:w="462" w:type="pct"/>
            <w:shd w:val="clear" w:color="auto" w:fill="auto"/>
            <w:vAlign w:val="center"/>
          </w:tcPr>
          <w:p w14:paraId="78AA150D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调光</w:t>
            </w:r>
          </w:p>
        </w:tc>
        <w:tc>
          <w:tcPr>
            <w:tcW w:w="1262" w:type="pct"/>
            <w:gridSpan w:val="2"/>
            <w:shd w:val="clear" w:color="auto" w:fill="auto"/>
            <w:vAlign w:val="center"/>
          </w:tcPr>
          <w:p w14:paraId="127A5591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shd w:val="clear" w:color="auto" w:fill="FFFFFF"/>
              </w:rPr>
              <w:t>0-100%顺滑调光</w:t>
            </w:r>
          </w:p>
        </w:tc>
        <w:tc>
          <w:tcPr>
            <w:tcW w:w="1561" w:type="pct"/>
            <w:vMerge w:val="continue"/>
            <w:shd w:val="clear" w:color="auto" w:fill="auto"/>
            <w:vAlign w:val="center"/>
          </w:tcPr>
          <w:p w14:paraId="4F68475B">
            <w:pPr>
              <w:tabs>
                <w:tab w:val="left" w:pos="885"/>
              </w:tabs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F37C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shd w:val="clear" w:color="auto" w:fill="auto"/>
            <w:vAlign w:val="center"/>
          </w:tcPr>
          <w:p w14:paraId="41021EFC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光斑角度</w:t>
            </w:r>
          </w:p>
        </w:tc>
        <w:tc>
          <w:tcPr>
            <w:tcW w:w="1236" w:type="pct"/>
            <w:shd w:val="clear" w:color="auto" w:fill="auto"/>
            <w:vAlign w:val="center"/>
          </w:tcPr>
          <w:p w14:paraId="62B6EDC4">
            <w:pPr>
              <w:snapToGrid w:val="0"/>
              <w:jc w:val="left"/>
              <w:rPr>
                <w:rFonts w:asciiTheme="minorEastAsia" w:hAnsiTheme="minorEastAsia" w:cstheme="minorEastAsia"/>
                <w:color w:val="282828"/>
                <w:sz w:val="15"/>
                <w:szCs w:val="15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4°-35°</w:t>
            </w:r>
          </w:p>
        </w:tc>
        <w:tc>
          <w:tcPr>
            <w:tcW w:w="462" w:type="pct"/>
            <w:shd w:val="clear" w:color="auto" w:fill="auto"/>
            <w:vAlign w:val="center"/>
          </w:tcPr>
          <w:p w14:paraId="51624132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调焦</w:t>
            </w:r>
          </w:p>
        </w:tc>
        <w:tc>
          <w:tcPr>
            <w:tcW w:w="1262" w:type="pct"/>
            <w:gridSpan w:val="2"/>
            <w:shd w:val="clear" w:color="auto" w:fill="auto"/>
            <w:vAlign w:val="center"/>
          </w:tcPr>
          <w:p w14:paraId="45EAF8EE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0~100%电子线性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shd w:val="clear" w:color="auto" w:fill="FFFFFF"/>
              </w:rPr>
              <w:t>调焦</w:t>
            </w:r>
          </w:p>
        </w:tc>
        <w:tc>
          <w:tcPr>
            <w:tcW w:w="1561" w:type="pct"/>
            <w:vMerge w:val="continue"/>
            <w:shd w:val="clear" w:color="auto" w:fill="auto"/>
            <w:vAlign w:val="center"/>
          </w:tcPr>
          <w:p w14:paraId="2E78A381">
            <w:pPr>
              <w:tabs>
                <w:tab w:val="left" w:pos="885"/>
              </w:tabs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7613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shd w:val="clear" w:color="auto" w:fill="auto"/>
            <w:vAlign w:val="center"/>
          </w:tcPr>
          <w:p w14:paraId="0C63CA08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工作温度</w:t>
            </w:r>
          </w:p>
        </w:tc>
        <w:tc>
          <w:tcPr>
            <w:tcW w:w="1236" w:type="pct"/>
            <w:shd w:val="clear" w:color="auto" w:fill="auto"/>
            <w:vAlign w:val="center"/>
          </w:tcPr>
          <w:p w14:paraId="260E2196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-10-40℃</w:t>
            </w:r>
          </w:p>
        </w:tc>
        <w:tc>
          <w:tcPr>
            <w:tcW w:w="462" w:type="pct"/>
            <w:vAlign w:val="center"/>
          </w:tcPr>
          <w:p w14:paraId="65682AC0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yellow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颜色</w:t>
            </w:r>
          </w:p>
        </w:tc>
        <w:tc>
          <w:tcPr>
            <w:tcW w:w="1262" w:type="pct"/>
            <w:gridSpan w:val="2"/>
            <w:vAlign w:val="center"/>
          </w:tcPr>
          <w:p w14:paraId="47D1187D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非凡的混色功能，非凡的颜色宏效果</w:t>
            </w:r>
          </w:p>
        </w:tc>
        <w:tc>
          <w:tcPr>
            <w:tcW w:w="1561" w:type="pct"/>
            <w:vMerge w:val="continue"/>
            <w:vAlign w:val="center"/>
          </w:tcPr>
          <w:p w14:paraId="79702763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06292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shd w:val="clear" w:color="auto" w:fill="auto"/>
            <w:vAlign w:val="center"/>
          </w:tcPr>
          <w:p w14:paraId="24E7EDD1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效果灯</w:t>
            </w:r>
          </w:p>
        </w:tc>
        <w:tc>
          <w:tcPr>
            <w:tcW w:w="1236" w:type="pct"/>
            <w:shd w:val="clear" w:color="auto" w:fill="auto"/>
            <w:vAlign w:val="center"/>
          </w:tcPr>
          <w:p w14:paraId="1D4C2924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5 个灯头独立水平/垂直摇头，可单独控制</w:t>
            </w:r>
          </w:p>
        </w:tc>
        <w:tc>
          <w:tcPr>
            <w:tcW w:w="462" w:type="pct"/>
            <w:vAlign w:val="center"/>
          </w:tcPr>
          <w:p w14:paraId="3AF87816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频闪</w:t>
            </w:r>
          </w:p>
        </w:tc>
        <w:tc>
          <w:tcPr>
            <w:tcW w:w="1262" w:type="pct"/>
            <w:gridSpan w:val="2"/>
            <w:vAlign w:val="center"/>
          </w:tcPr>
          <w:p w14:paraId="1D82E3ED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shd w:val="clear" w:color="auto" w:fill="FFFFFF"/>
              </w:rPr>
              <w:t>多种频闪效果，速度连续可调</w:t>
            </w:r>
          </w:p>
        </w:tc>
        <w:tc>
          <w:tcPr>
            <w:tcW w:w="1561" w:type="pct"/>
            <w:vMerge w:val="continue"/>
            <w:vAlign w:val="center"/>
          </w:tcPr>
          <w:p w14:paraId="12C72B22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06FDA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715" w:type="pct"/>
            <w:gridSpan w:val="2"/>
            <w:shd w:val="clear" w:color="auto" w:fill="D7D7D7" w:themeFill="background1" w:themeFillShade="D8"/>
            <w:vAlign w:val="center"/>
          </w:tcPr>
          <w:p w14:paraId="3A229465">
            <w:pPr>
              <w:snapToGrid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电气连接</w:t>
            </w:r>
          </w:p>
        </w:tc>
        <w:tc>
          <w:tcPr>
            <w:tcW w:w="1724" w:type="pct"/>
            <w:gridSpan w:val="3"/>
            <w:shd w:val="clear" w:color="auto" w:fill="D7D7D7" w:themeFill="background1" w:themeFillShade="D8"/>
            <w:vAlign w:val="center"/>
          </w:tcPr>
          <w:p w14:paraId="3C083FAA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控制系统</w:t>
            </w:r>
          </w:p>
        </w:tc>
        <w:tc>
          <w:tcPr>
            <w:tcW w:w="1561" w:type="pct"/>
            <w:vMerge w:val="continue"/>
            <w:vAlign w:val="center"/>
          </w:tcPr>
          <w:p w14:paraId="66A4754E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1D11C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vAlign w:val="center"/>
          </w:tcPr>
          <w:p w14:paraId="14DFA03F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输入电压</w:t>
            </w:r>
          </w:p>
        </w:tc>
        <w:tc>
          <w:tcPr>
            <w:tcW w:w="1236" w:type="pct"/>
            <w:vAlign w:val="center"/>
          </w:tcPr>
          <w:p w14:paraId="1CE70746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AC100V-240V 50/60HZ</w:t>
            </w:r>
          </w:p>
        </w:tc>
        <w:tc>
          <w:tcPr>
            <w:tcW w:w="462" w:type="pct"/>
            <w:vAlign w:val="center"/>
          </w:tcPr>
          <w:p w14:paraId="678F3A5E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机械运动</w:t>
            </w:r>
          </w:p>
        </w:tc>
        <w:tc>
          <w:tcPr>
            <w:tcW w:w="1262" w:type="pct"/>
            <w:gridSpan w:val="2"/>
            <w:vAlign w:val="center"/>
          </w:tcPr>
          <w:p w14:paraId="4010D1E8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shd w:val="clear" w:color="auto" w:fill="FFFFFF"/>
              </w:rPr>
              <w:t>水平扫描角度59°,垂直扫描角221°,自动回位纠正及16bit精度微调功能</w:t>
            </w:r>
          </w:p>
        </w:tc>
        <w:tc>
          <w:tcPr>
            <w:tcW w:w="1561" w:type="pct"/>
            <w:vMerge w:val="continue"/>
            <w:vAlign w:val="center"/>
          </w:tcPr>
          <w:p w14:paraId="431F3B18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899F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vAlign w:val="center"/>
          </w:tcPr>
          <w:p w14:paraId="6B4808EC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整灯功率</w:t>
            </w:r>
          </w:p>
        </w:tc>
        <w:tc>
          <w:tcPr>
            <w:tcW w:w="1236" w:type="pct"/>
            <w:vAlign w:val="center"/>
          </w:tcPr>
          <w:p w14:paraId="6114DF69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shd w:val="clear" w:color="auto" w:fill="FFFFFF"/>
              </w:rPr>
              <w:t>660W</w:t>
            </w:r>
          </w:p>
        </w:tc>
        <w:tc>
          <w:tcPr>
            <w:tcW w:w="462" w:type="pct"/>
            <w:vAlign w:val="center"/>
          </w:tcPr>
          <w:p w14:paraId="56AE29BD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282828"/>
                <w:sz w:val="15"/>
                <w:szCs w:val="15"/>
                <w:shd w:val="clear" w:color="auto" w:fill="FFFFFF"/>
              </w:rPr>
              <w:t>通信设计</w:t>
            </w:r>
          </w:p>
        </w:tc>
        <w:tc>
          <w:tcPr>
            <w:tcW w:w="1262" w:type="pct"/>
            <w:gridSpan w:val="2"/>
            <w:vAlign w:val="center"/>
          </w:tcPr>
          <w:p w14:paraId="76FF907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shd w:val="clear" w:color="auto" w:fill="FFFFFF"/>
              </w:rPr>
              <w:t>DMX有线/无线传送，通过DMX数据线方便、快捷升级软件</w:t>
            </w:r>
          </w:p>
        </w:tc>
        <w:tc>
          <w:tcPr>
            <w:tcW w:w="1561" w:type="pct"/>
            <w:vMerge w:val="continue"/>
            <w:vAlign w:val="center"/>
          </w:tcPr>
          <w:p w14:paraId="45C97C70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02EC9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vAlign w:val="center"/>
          </w:tcPr>
          <w:p w14:paraId="54B41EDB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信号连接</w:t>
            </w:r>
          </w:p>
        </w:tc>
        <w:tc>
          <w:tcPr>
            <w:tcW w:w="1236" w:type="pct"/>
            <w:vAlign w:val="center"/>
          </w:tcPr>
          <w:p w14:paraId="65B4B41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shd w:val="clear" w:color="auto" w:fill="FFFFFF"/>
              </w:rPr>
              <w:t>3芯/5芯防水信号线&amp;卡侬头插座&amp;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RJ45接口</w:t>
            </w:r>
          </w:p>
        </w:tc>
        <w:tc>
          <w:tcPr>
            <w:tcW w:w="462" w:type="pct"/>
            <w:vAlign w:val="center"/>
          </w:tcPr>
          <w:p w14:paraId="4DE1B232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散热系统</w:t>
            </w:r>
          </w:p>
        </w:tc>
        <w:tc>
          <w:tcPr>
            <w:tcW w:w="1262" w:type="pct"/>
            <w:gridSpan w:val="2"/>
            <w:vAlign w:val="center"/>
          </w:tcPr>
          <w:p w14:paraId="536B674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shd w:val="clear" w:color="auto" w:fill="FFFFFF"/>
              </w:rPr>
              <w:t>风扇散热结构与温度智能监控技术，自动调整散热系统，有效控制灯具温度</w:t>
            </w:r>
          </w:p>
        </w:tc>
        <w:tc>
          <w:tcPr>
            <w:tcW w:w="1561" w:type="pct"/>
            <w:vMerge w:val="continue"/>
            <w:vAlign w:val="center"/>
          </w:tcPr>
          <w:p w14:paraId="169597FA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529C8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79" w:type="pct"/>
            <w:vAlign w:val="center"/>
          </w:tcPr>
          <w:p w14:paraId="5CF6EF01">
            <w:pPr>
              <w:snapToGrid w:val="0"/>
              <w:jc w:val="distribute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电源连接</w:t>
            </w:r>
          </w:p>
        </w:tc>
        <w:tc>
          <w:tcPr>
            <w:tcW w:w="1236" w:type="pct"/>
            <w:vAlign w:val="center"/>
          </w:tcPr>
          <w:p w14:paraId="32254187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shd w:val="clear" w:color="auto" w:fill="FFFFFF"/>
              </w:rPr>
              <w:t>防水电源线输入输出&amp;西尚接头输入输出</w:t>
            </w:r>
          </w:p>
        </w:tc>
        <w:tc>
          <w:tcPr>
            <w:tcW w:w="462" w:type="pct"/>
            <w:vAlign w:val="center"/>
          </w:tcPr>
          <w:p w14:paraId="4A0ECF85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控制协议</w:t>
            </w:r>
          </w:p>
        </w:tc>
        <w:tc>
          <w:tcPr>
            <w:tcW w:w="1262" w:type="pct"/>
            <w:gridSpan w:val="2"/>
            <w:vAlign w:val="center"/>
          </w:tcPr>
          <w:p w14:paraId="2B94A08B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DMX512,RDM,Art-Net</w:t>
            </w:r>
          </w:p>
        </w:tc>
        <w:tc>
          <w:tcPr>
            <w:tcW w:w="1561" w:type="pct"/>
            <w:vMerge w:val="continue"/>
            <w:vAlign w:val="center"/>
          </w:tcPr>
          <w:p w14:paraId="6694CF14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410A0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79" w:type="pct"/>
            <w:vAlign w:val="center"/>
          </w:tcPr>
          <w:p w14:paraId="748D67BB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sz w:val="15"/>
                <w:szCs w:val="15"/>
              </w:rPr>
              <w:t>显示屏</w:t>
            </w:r>
          </w:p>
        </w:tc>
        <w:tc>
          <w:tcPr>
            <w:tcW w:w="1236" w:type="pct"/>
            <w:vAlign w:val="center"/>
          </w:tcPr>
          <w:p w14:paraId="432F2388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可查询灯具，灯泡使用时间便于维护</w:t>
            </w:r>
          </w:p>
        </w:tc>
        <w:tc>
          <w:tcPr>
            <w:tcW w:w="462" w:type="pct"/>
            <w:vAlign w:val="center"/>
          </w:tcPr>
          <w:p w14:paraId="1E0D588B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通道</w:t>
            </w:r>
          </w:p>
        </w:tc>
        <w:tc>
          <w:tcPr>
            <w:tcW w:w="1262" w:type="pct"/>
            <w:gridSpan w:val="2"/>
            <w:vAlign w:val="center"/>
          </w:tcPr>
          <w:p w14:paraId="67BE6C44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t>21CH/41CH/71CH/75CH/85CH/170CH</w:t>
            </w:r>
          </w:p>
        </w:tc>
        <w:tc>
          <w:tcPr>
            <w:tcW w:w="1561" w:type="pct"/>
            <w:vMerge w:val="continue"/>
            <w:vAlign w:val="center"/>
          </w:tcPr>
          <w:p w14:paraId="6A0BB10B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1EADA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479" w:type="pct"/>
            <w:vAlign w:val="center"/>
          </w:tcPr>
          <w:p w14:paraId="4430C1A6">
            <w:pPr>
              <w:snapToGrid w:val="0"/>
              <w:jc w:val="distribute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其他</w:t>
            </w:r>
          </w:p>
        </w:tc>
        <w:tc>
          <w:tcPr>
            <w:tcW w:w="2960" w:type="pct"/>
            <w:gridSpan w:val="4"/>
            <w:vAlign w:val="center"/>
          </w:tcPr>
          <w:p w14:paraId="1D908F61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561" w:type="pct"/>
            <w:vMerge w:val="continue"/>
            <w:vAlign w:val="center"/>
          </w:tcPr>
          <w:p w14:paraId="08B8F118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09AD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199" w:type="pct"/>
            <w:gridSpan w:val="4"/>
            <w:shd w:val="clear" w:color="auto" w:fill="D7D7D7" w:themeFill="background1" w:themeFillShade="D8"/>
            <w:vAlign w:val="center"/>
          </w:tcPr>
          <w:p w14:paraId="6932A01F">
            <w:pPr>
              <w:snapToGrid w:val="0"/>
              <w:jc w:val="center"/>
              <w:rPr>
                <w:rFonts w:asciiTheme="minorEastAsia" w:hAnsiTheme="minorEastAsia" w:cstheme="minorEastAsia"/>
                <w:b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照度表</w:t>
            </w:r>
          </w:p>
        </w:tc>
        <w:tc>
          <w:tcPr>
            <w:tcW w:w="2801" w:type="pct"/>
            <w:gridSpan w:val="2"/>
            <w:shd w:val="clear" w:color="auto" w:fill="D7D7D7" w:themeFill="background1" w:themeFillShade="D8"/>
            <w:vAlign w:val="center"/>
          </w:tcPr>
          <w:p w14:paraId="1C626FBF">
            <w:pPr>
              <w:snapToGrid w:val="0"/>
              <w:jc w:val="center"/>
              <w:rPr>
                <w:rFonts w:asciiTheme="minorEastAsia" w:hAnsiTheme="minorEastAsia" w:cstheme="minorEastAsia"/>
                <w:b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效果</w:t>
            </w:r>
          </w:p>
        </w:tc>
      </w:tr>
      <w:tr w14:paraId="06E5F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3" w:hRule="atLeast"/>
          <w:jc w:val="center"/>
        </w:trPr>
        <w:tc>
          <w:tcPr>
            <w:tcW w:w="2199" w:type="pct"/>
            <w:gridSpan w:val="4"/>
            <w:shd w:val="clear" w:color="auto" w:fill="auto"/>
            <w:vAlign w:val="center"/>
          </w:tcPr>
          <w:p w14:paraId="524A3561">
            <w:pPr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2801" w:type="pct"/>
            <w:gridSpan w:val="2"/>
            <w:shd w:val="clear" w:color="auto" w:fill="auto"/>
            <w:vAlign w:val="center"/>
          </w:tcPr>
          <w:p w14:paraId="6FF4A363">
            <w:pPr>
              <w:ind w:left="-250" w:leftChars="-119" w:firstLine="195" w:firstLineChars="93"/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drawing>
                <wp:inline distT="0" distB="0" distL="0" distR="0">
                  <wp:extent cx="3912235" cy="2006600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1375" cy="2026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0E28DD"/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20E"/>
    <w:rsid w:val="00074767"/>
    <w:rsid w:val="00082201"/>
    <w:rsid w:val="000E205F"/>
    <w:rsid w:val="001025B0"/>
    <w:rsid w:val="0011760F"/>
    <w:rsid w:val="001603C6"/>
    <w:rsid w:val="00167113"/>
    <w:rsid w:val="00177E65"/>
    <w:rsid w:val="001C2410"/>
    <w:rsid w:val="001D4BBF"/>
    <w:rsid w:val="002052D8"/>
    <w:rsid w:val="00206CD8"/>
    <w:rsid w:val="00231A0B"/>
    <w:rsid w:val="002978F9"/>
    <w:rsid w:val="002B0A2C"/>
    <w:rsid w:val="002F3982"/>
    <w:rsid w:val="0030363E"/>
    <w:rsid w:val="00360934"/>
    <w:rsid w:val="003D03BA"/>
    <w:rsid w:val="003D0ACE"/>
    <w:rsid w:val="003E3AC4"/>
    <w:rsid w:val="003F01F3"/>
    <w:rsid w:val="00437812"/>
    <w:rsid w:val="0044720E"/>
    <w:rsid w:val="004A2D9F"/>
    <w:rsid w:val="004B0C3C"/>
    <w:rsid w:val="0050653A"/>
    <w:rsid w:val="005153F2"/>
    <w:rsid w:val="005574FC"/>
    <w:rsid w:val="005D2854"/>
    <w:rsid w:val="005E41A8"/>
    <w:rsid w:val="005E7A76"/>
    <w:rsid w:val="00616E9A"/>
    <w:rsid w:val="0065193B"/>
    <w:rsid w:val="00666B1B"/>
    <w:rsid w:val="00712E91"/>
    <w:rsid w:val="007D0884"/>
    <w:rsid w:val="007D497B"/>
    <w:rsid w:val="007F681C"/>
    <w:rsid w:val="00823B56"/>
    <w:rsid w:val="00835B2F"/>
    <w:rsid w:val="008C0F51"/>
    <w:rsid w:val="008D05D1"/>
    <w:rsid w:val="008F2101"/>
    <w:rsid w:val="008F261B"/>
    <w:rsid w:val="0090364C"/>
    <w:rsid w:val="00910A8B"/>
    <w:rsid w:val="009226BB"/>
    <w:rsid w:val="009400A3"/>
    <w:rsid w:val="00945664"/>
    <w:rsid w:val="009A4B9A"/>
    <w:rsid w:val="009A7597"/>
    <w:rsid w:val="009C15CF"/>
    <w:rsid w:val="00A00077"/>
    <w:rsid w:val="00A541E7"/>
    <w:rsid w:val="00A97449"/>
    <w:rsid w:val="00AA6F78"/>
    <w:rsid w:val="00AF0CEA"/>
    <w:rsid w:val="00B63A53"/>
    <w:rsid w:val="00C35E9F"/>
    <w:rsid w:val="00C85D09"/>
    <w:rsid w:val="00C91723"/>
    <w:rsid w:val="00CA7074"/>
    <w:rsid w:val="00CB77BE"/>
    <w:rsid w:val="00CD0203"/>
    <w:rsid w:val="00D045AE"/>
    <w:rsid w:val="00D9012D"/>
    <w:rsid w:val="00D946BA"/>
    <w:rsid w:val="00D956C6"/>
    <w:rsid w:val="00DE1A11"/>
    <w:rsid w:val="00DF19F6"/>
    <w:rsid w:val="00F03A9F"/>
    <w:rsid w:val="00F2280D"/>
    <w:rsid w:val="00F3318A"/>
    <w:rsid w:val="00F65BC1"/>
    <w:rsid w:val="00F70184"/>
    <w:rsid w:val="00F93DF7"/>
    <w:rsid w:val="00FC77A4"/>
    <w:rsid w:val="00FF0B43"/>
    <w:rsid w:val="010C4B14"/>
    <w:rsid w:val="01565C22"/>
    <w:rsid w:val="01C42B8B"/>
    <w:rsid w:val="01D86637"/>
    <w:rsid w:val="01DD59FB"/>
    <w:rsid w:val="01E35F07"/>
    <w:rsid w:val="01E87AC2"/>
    <w:rsid w:val="01EE5E5A"/>
    <w:rsid w:val="021D673F"/>
    <w:rsid w:val="021F4C9A"/>
    <w:rsid w:val="0247556A"/>
    <w:rsid w:val="02720839"/>
    <w:rsid w:val="02BA5D3C"/>
    <w:rsid w:val="03345AEF"/>
    <w:rsid w:val="035E2B6B"/>
    <w:rsid w:val="03653EFA"/>
    <w:rsid w:val="0367585D"/>
    <w:rsid w:val="03836A76"/>
    <w:rsid w:val="03AA4003"/>
    <w:rsid w:val="044A30F0"/>
    <w:rsid w:val="045521C0"/>
    <w:rsid w:val="045A3333"/>
    <w:rsid w:val="045F303F"/>
    <w:rsid w:val="04D07A99"/>
    <w:rsid w:val="04F03C97"/>
    <w:rsid w:val="04F75026"/>
    <w:rsid w:val="050F6813"/>
    <w:rsid w:val="051E1414"/>
    <w:rsid w:val="051E3E30"/>
    <w:rsid w:val="052851DF"/>
    <w:rsid w:val="059D2078"/>
    <w:rsid w:val="05BC1DCB"/>
    <w:rsid w:val="05D44EEF"/>
    <w:rsid w:val="060C4B01"/>
    <w:rsid w:val="06451DC1"/>
    <w:rsid w:val="065B7836"/>
    <w:rsid w:val="06764523"/>
    <w:rsid w:val="06897EFF"/>
    <w:rsid w:val="06A967F3"/>
    <w:rsid w:val="06E36073"/>
    <w:rsid w:val="06F7755F"/>
    <w:rsid w:val="07155C37"/>
    <w:rsid w:val="071A4FFB"/>
    <w:rsid w:val="07293490"/>
    <w:rsid w:val="077E558A"/>
    <w:rsid w:val="07D23B28"/>
    <w:rsid w:val="08042CA2"/>
    <w:rsid w:val="0878657C"/>
    <w:rsid w:val="089201C5"/>
    <w:rsid w:val="089E0711"/>
    <w:rsid w:val="08A67157"/>
    <w:rsid w:val="08CE679B"/>
    <w:rsid w:val="08EE6740"/>
    <w:rsid w:val="08F34D51"/>
    <w:rsid w:val="08FF6B9F"/>
    <w:rsid w:val="090C3A7D"/>
    <w:rsid w:val="094046A1"/>
    <w:rsid w:val="09546F1F"/>
    <w:rsid w:val="09B74D83"/>
    <w:rsid w:val="09FB1114"/>
    <w:rsid w:val="0A0F4BBF"/>
    <w:rsid w:val="0A8729A8"/>
    <w:rsid w:val="0A982E07"/>
    <w:rsid w:val="0AB25957"/>
    <w:rsid w:val="0AE62DDF"/>
    <w:rsid w:val="0AEE6ECB"/>
    <w:rsid w:val="0AF049F1"/>
    <w:rsid w:val="0AFF2E86"/>
    <w:rsid w:val="0B183F48"/>
    <w:rsid w:val="0B2428ED"/>
    <w:rsid w:val="0B291CB1"/>
    <w:rsid w:val="0B332B30"/>
    <w:rsid w:val="0B497F07"/>
    <w:rsid w:val="0B512FB6"/>
    <w:rsid w:val="0B602DC9"/>
    <w:rsid w:val="0BAE0408"/>
    <w:rsid w:val="0BC51ECF"/>
    <w:rsid w:val="0BD936D7"/>
    <w:rsid w:val="0BE81B6C"/>
    <w:rsid w:val="0BEA281B"/>
    <w:rsid w:val="0C0F0EA7"/>
    <w:rsid w:val="0C1C7A68"/>
    <w:rsid w:val="0C360B29"/>
    <w:rsid w:val="0C6531BD"/>
    <w:rsid w:val="0C663D83"/>
    <w:rsid w:val="0C7358DA"/>
    <w:rsid w:val="0CB11F5E"/>
    <w:rsid w:val="0CBD4DA7"/>
    <w:rsid w:val="0CC4222A"/>
    <w:rsid w:val="0CDD2D53"/>
    <w:rsid w:val="0CE2480D"/>
    <w:rsid w:val="0CF307C8"/>
    <w:rsid w:val="0CF34325"/>
    <w:rsid w:val="0CF602B9"/>
    <w:rsid w:val="0D485C19"/>
    <w:rsid w:val="0D4F5FEC"/>
    <w:rsid w:val="0D6244E5"/>
    <w:rsid w:val="0E0013EF"/>
    <w:rsid w:val="0E146C48"/>
    <w:rsid w:val="0E1D3EC3"/>
    <w:rsid w:val="0E552DBD"/>
    <w:rsid w:val="0E651252"/>
    <w:rsid w:val="0E664FCA"/>
    <w:rsid w:val="0EF600FC"/>
    <w:rsid w:val="0F3330FE"/>
    <w:rsid w:val="0F446892"/>
    <w:rsid w:val="0F621C35"/>
    <w:rsid w:val="0F8C6CB2"/>
    <w:rsid w:val="0F9242C9"/>
    <w:rsid w:val="0FEE5277"/>
    <w:rsid w:val="10184D5C"/>
    <w:rsid w:val="10336FF4"/>
    <w:rsid w:val="104B72DD"/>
    <w:rsid w:val="105A05B1"/>
    <w:rsid w:val="105A290D"/>
    <w:rsid w:val="11215F92"/>
    <w:rsid w:val="112C6057"/>
    <w:rsid w:val="114809B7"/>
    <w:rsid w:val="11567578"/>
    <w:rsid w:val="11673155"/>
    <w:rsid w:val="11B86BB3"/>
    <w:rsid w:val="11E903EC"/>
    <w:rsid w:val="11EB5F12"/>
    <w:rsid w:val="12086AC4"/>
    <w:rsid w:val="122136E2"/>
    <w:rsid w:val="126F6B43"/>
    <w:rsid w:val="12A52565"/>
    <w:rsid w:val="12B0763F"/>
    <w:rsid w:val="1305241F"/>
    <w:rsid w:val="130A1DF3"/>
    <w:rsid w:val="13531FC1"/>
    <w:rsid w:val="13826402"/>
    <w:rsid w:val="13B07048"/>
    <w:rsid w:val="13D824C6"/>
    <w:rsid w:val="14397409"/>
    <w:rsid w:val="143D67CD"/>
    <w:rsid w:val="14812B5E"/>
    <w:rsid w:val="148B416E"/>
    <w:rsid w:val="149D18B5"/>
    <w:rsid w:val="14D7277E"/>
    <w:rsid w:val="151C2027"/>
    <w:rsid w:val="153E27FD"/>
    <w:rsid w:val="15785D0F"/>
    <w:rsid w:val="1585042C"/>
    <w:rsid w:val="15851AA8"/>
    <w:rsid w:val="15B42ABF"/>
    <w:rsid w:val="16036DB4"/>
    <w:rsid w:val="16551CB4"/>
    <w:rsid w:val="169923E1"/>
    <w:rsid w:val="16DE4778"/>
    <w:rsid w:val="16DF591A"/>
    <w:rsid w:val="17127A9D"/>
    <w:rsid w:val="171750B3"/>
    <w:rsid w:val="173C0FBE"/>
    <w:rsid w:val="17546308"/>
    <w:rsid w:val="17854713"/>
    <w:rsid w:val="18364771"/>
    <w:rsid w:val="184B14B9"/>
    <w:rsid w:val="187D188E"/>
    <w:rsid w:val="189D688A"/>
    <w:rsid w:val="189F1804"/>
    <w:rsid w:val="18AE1A47"/>
    <w:rsid w:val="18CA03E3"/>
    <w:rsid w:val="18CB084B"/>
    <w:rsid w:val="190E5E95"/>
    <w:rsid w:val="192341E3"/>
    <w:rsid w:val="194B373A"/>
    <w:rsid w:val="19C11C13"/>
    <w:rsid w:val="19C72DC1"/>
    <w:rsid w:val="19CF7EC7"/>
    <w:rsid w:val="19F416DC"/>
    <w:rsid w:val="1A21737F"/>
    <w:rsid w:val="1A613215"/>
    <w:rsid w:val="1A6E077C"/>
    <w:rsid w:val="1A922EB8"/>
    <w:rsid w:val="1A9C0424"/>
    <w:rsid w:val="1AA255DC"/>
    <w:rsid w:val="1AD11A1D"/>
    <w:rsid w:val="1AD700EE"/>
    <w:rsid w:val="1AE01795"/>
    <w:rsid w:val="1AFA5418"/>
    <w:rsid w:val="1B1D4C62"/>
    <w:rsid w:val="1B59213E"/>
    <w:rsid w:val="1B6F54BE"/>
    <w:rsid w:val="1B9F3CEE"/>
    <w:rsid w:val="1BE340FE"/>
    <w:rsid w:val="1BEA548C"/>
    <w:rsid w:val="1BEE234F"/>
    <w:rsid w:val="1C183DA8"/>
    <w:rsid w:val="1C901B90"/>
    <w:rsid w:val="1CA613B3"/>
    <w:rsid w:val="1D37025D"/>
    <w:rsid w:val="1D55376A"/>
    <w:rsid w:val="1D7B7C87"/>
    <w:rsid w:val="1E032835"/>
    <w:rsid w:val="1E1265D5"/>
    <w:rsid w:val="1E164317"/>
    <w:rsid w:val="1E2F53D8"/>
    <w:rsid w:val="1E390005"/>
    <w:rsid w:val="1E3B1FCF"/>
    <w:rsid w:val="1E546BED"/>
    <w:rsid w:val="1E5E68F2"/>
    <w:rsid w:val="1E6037E4"/>
    <w:rsid w:val="1E791955"/>
    <w:rsid w:val="1E8D538D"/>
    <w:rsid w:val="1EBB548D"/>
    <w:rsid w:val="1ED32208"/>
    <w:rsid w:val="1EFE3F84"/>
    <w:rsid w:val="1F026649"/>
    <w:rsid w:val="1F176598"/>
    <w:rsid w:val="1F1D7927"/>
    <w:rsid w:val="1F470500"/>
    <w:rsid w:val="1F770DE5"/>
    <w:rsid w:val="1F86727A"/>
    <w:rsid w:val="1F9A0F77"/>
    <w:rsid w:val="1FCA066A"/>
    <w:rsid w:val="1FCB2EDF"/>
    <w:rsid w:val="200A3A07"/>
    <w:rsid w:val="20196340"/>
    <w:rsid w:val="20541126"/>
    <w:rsid w:val="20670E5A"/>
    <w:rsid w:val="2079293B"/>
    <w:rsid w:val="20CA3197"/>
    <w:rsid w:val="2112499F"/>
    <w:rsid w:val="211464FE"/>
    <w:rsid w:val="214473ED"/>
    <w:rsid w:val="21494A03"/>
    <w:rsid w:val="215A6C10"/>
    <w:rsid w:val="215D400B"/>
    <w:rsid w:val="21A65D87"/>
    <w:rsid w:val="22037FDF"/>
    <w:rsid w:val="221943D6"/>
    <w:rsid w:val="22595584"/>
    <w:rsid w:val="22AA3280"/>
    <w:rsid w:val="22CC769A"/>
    <w:rsid w:val="23051A6C"/>
    <w:rsid w:val="232272BA"/>
    <w:rsid w:val="233174FD"/>
    <w:rsid w:val="23971A56"/>
    <w:rsid w:val="23AC3027"/>
    <w:rsid w:val="23CB5BA3"/>
    <w:rsid w:val="23D97F6C"/>
    <w:rsid w:val="23F36987"/>
    <w:rsid w:val="23F8626D"/>
    <w:rsid w:val="23FA37E8"/>
    <w:rsid w:val="243E45C7"/>
    <w:rsid w:val="243E6375"/>
    <w:rsid w:val="24765B0F"/>
    <w:rsid w:val="252235A1"/>
    <w:rsid w:val="253D18C3"/>
    <w:rsid w:val="25453733"/>
    <w:rsid w:val="255A71DF"/>
    <w:rsid w:val="25777D91"/>
    <w:rsid w:val="258B383C"/>
    <w:rsid w:val="25AB17E9"/>
    <w:rsid w:val="25F92A62"/>
    <w:rsid w:val="2668592C"/>
    <w:rsid w:val="26722306"/>
    <w:rsid w:val="26972C36"/>
    <w:rsid w:val="26A60202"/>
    <w:rsid w:val="26EC030B"/>
    <w:rsid w:val="26F176CF"/>
    <w:rsid w:val="26F92A28"/>
    <w:rsid w:val="271909D4"/>
    <w:rsid w:val="276729F3"/>
    <w:rsid w:val="27AE3812"/>
    <w:rsid w:val="27DA4607"/>
    <w:rsid w:val="27E93145"/>
    <w:rsid w:val="281A4A03"/>
    <w:rsid w:val="287405B8"/>
    <w:rsid w:val="28E219C5"/>
    <w:rsid w:val="2903193C"/>
    <w:rsid w:val="293A500F"/>
    <w:rsid w:val="294855A0"/>
    <w:rsid w:val="294A6C02"/>
    <w:rsid w:val="29A0404E"/>
    <w:rsid w:val="29CF0977"/>
    <w:rsid w:val="2A102012"/>
    <w:rsid w:val="2A16744D"/>
    <w:rsid w:val="2A2C730A"/>
    <w:rsid w:val="2A3B039F"/>
    <w:rsid w:val="2A6308E4"/>
    <w:rsid w:val="2A8E573C"/>
    <w:rsid w:val="2A9071FF"/>
    <w:rsid w:val="2ABB14A2"/>
    <w:rsid w:val="2B255B99"/>
    <w:rsid w:val="2B3109E2"/>
    <w:rsid w:val="2B400C25"/>
    <w:rsid w:val="2B434271"/>
    <w:rsid w:val="2B5B5A5F"/>
    <w:rsid w:val="2B65243A"/>
    <w:rsid w:val="2B732DA8"/>
    <w:rsid w:val="2BC30558"/>
    <w:rsid w:val="2BCF3841"/>
    <w:rsid w:val="2BE315B0"/>
    <w:rsid w:val="2BEA293F"/>
    <w:rsid w:val="2BF454BD"/>
    <w:rsid w:val="2C092502"/>
    <w:rsid w:val="2C1520B2"/>
    <w:rsid w:val="2C210A56"/>
    <w:rsid w:val="2C2C11A9"/>
    <w:rsid w:val="2C5A1872"/>
    <w:rsid w:val="2C666469"/>
    <w:rsid w:val="2C8132A3"/>
    <w:rsid w:val="2CFE48F4"/>
    <w:rsid w:val="2D0143E4"/>
    <w:rsid w:val="2D127165"/>
    <w:rsid w:val="2D460049"/>
    <w:rsid w:val="2D6A3D37"/>
    <w:rsid w:val="2D731E52"/>
    <w:rsid w:val="2DB17BB8"/>
    <w:rsid w:val="2DE25FC3"/>
    <w:rsid w:val="2E1B14D5"/>
    <w:rsid w:val="2E5D389C"/>
    <w:rsid w:val="2E750BE6"/>
    <w:rsid w:val="2E906AA4"/>
    <w:rsid w:val="2EDA313F"/>
    <w:rsid w:val="2F05640D"/>
    <w:rsid w:val="2F0957D2"/>
    <w:rsid w:val="2F097580"/>
    <w:rsid w:val="2F1A20BE"/>
    <w:rsid w:val="2F8A1803"/>
    <w:rsid w:val="2FC736C3"/>
    <w:rsid w:val="2FCF4325"/>
    <w:rsid w:val="303D1BD7"/>
    <w:rsid w:val="3050190A"/>
    <w:rsid w:val="306453B6"/>
    <w:rsid w:val="3095556F"/>
    <w:rsid w:val="30A1283C"/>
    <w:rsid w:val="30BF3D46"/>
    <w:rsid w:val="30E91417"/>
    <w:rsid w:val="315146EE"/>
    <w:rsid w:val="31684A32"/>
    <w:rsid w:val="319B6BB5"/>
    <w:rsid w:val="31EF6F01"/>
    <w:rsid w:val="326444BD"/>
    <w:rsid w:val="32877139"/>
    <w:rsid w:val="32B041CE"/>
    <w:rsid w:val="32B62775"/>
    <w:rsid w:val="32B83797"/>
    <w:rsid w:val="32C43EEA"/>
    <w:rsid w:val="32FA5B5D"/>
    <w:rsid w:val="33104E5B"/>
    <w:rsid w:val="333E4829"/>
    <w:rsid w:val="3355548A"/>
    <w:rsid w:val="33557238"/>
    <w:rsid w:val="33C16EE3"/>
    <w:rsid w:val="34254E5C"/>
    <w:rsid w:val="34E95524"/>
    <w:rsid w:val="35262C3A"/>
    <w:rsid w:val="3579545F"/>
    <w:rsid w:val="35CD7559"/>
    <w:rsid w:val="35DF103A"/>
    <w:rsid w:val="35FC399A"/>
    <w:rsid w:val="361A2073"/>
    <w:rsid w:val="362D624A"/>
    <w:rsid w:val="364D233D"/>
    <w:rsid w:val="369B1405"/>
    <w:rsid w:val="36E92171"/>
    <w:rsid w:val="370F76FD"/>
    <w:rsid w:val="37215DAE"/>
    <w:rsid w:val="376712E7"/>
    <w:rsid w:val="37DD1E64"/>
    <w:rsid w:val="38037A8F"/>
    <w:rsid w:val="38673911"/>
    <w:rsid w:val="38763ED8"/>
    <w:rsid w:val="388C63E7"/>
    <w:rsid w:val="38926838"/>
    <w:rsid w:val="38961E84"/>
    <w:rsid w:val="38AA3B82"/>
    <w:rsid w:val="38D64977"/>
    <w:rsid w:val="38DF7EF3"/>
    <w:rsid w:val="39693A3D"/>
    <w:rsid w:val="396A50BF"/>
    <w:rsid w:val="39AE1450"/>
    <w:rsid w:val="39D36E25"/>
    <w:rsid w:val="3A22463F"/>
    <w:rsid w:val="3A325BDD"/>
    <w:rsid w:val="3A4F2C33"/>
    <w:rsid w:val="3A6164C2"/>
    <w:rsid w:val="3A886145"/>
    <w:rsid w:val="3AA36E5C"/>
    <w:rsid w:val="3AAA091B"/>
    <w:rsid w:val="3AC33322"/>
    <w:rsid w:val="3AD15273"/>
    <w:rsid w:val="3AD943A5"/>
    <w:rsid w:val="3AEA4709"/>
    <w:rsid w:val="3AEF1D20"/>
    <w:rsid w:val="3B021A53"/>
    <w:rsid w:val="3B637FD8"/>
    <w:rsid w:val="3B950B19"/>
    <w:rsid w:val="3BC27434"/>
    <w:rsid w:val="3BEF3DC2"/>
    <w:rsid w:val="3C2974B3"/>
    <w:rsid w:val="3C720E5A"/>
    <w:rsid w:val="3C793F97"/>
    <w:rsid w:val="3C8F7316"/>
    <w:rsid w:val="3CB74AC6"/>
    <w:rsid w:val="3CB90837"/>
    <w:rsid w:val="3CED2697"/>
    <w:rsid w:val="3CF03B2D"/>
    <w:rsid w:val="3D3D6D72"/>
    <w:rsid w:val="3D4D6A9B"/>
    <w:rsid w:val="3D5B369C"/>
    <w:rsid w:val="3D9F5C7F"/>
    <w:rsid w:val="3DA45CE3"/>
    <w:rsid w:val="3DA908AC"/>
    <w:rsid w:val="3DE47B36"/>
    <w:rsid w:val="3DEF6DF2"/>
    <w:rsid w:val="3E59580C"/>
    <w:rsid w:val="3E815385"/>
    <w:rsid w:val="3E832EAB"/>
    <w:rsid w:val="3EB43064"/>
    <w:rsid w:val="3EC139D3"/>
    <w:rsid w:val="3F1461F9"/>
    <w:rsid w:val="3F397A0D"/>
    <w:rsid w:val="3F7D5B4C"/>
    <w:rsid w:val="3FAB70E1"/>
    <w:rsid w:val="3FE71217"/>
    <w:rsid w:val="3FE94F8F"/>
    <w:rsid w:val="3FF43F7B"/>
    <w:rsid w:val="40183AC7"/>
    <w:rsid w:val="40291830"/>
    <w:rsid w:val="40297A82"/>
    <w:rsid w:val="40827192"/>
    <w:rsid w:val="40864ED4"/>
    <w:rsid w:val="40C24191"/>
    <w:rsid w:val="40CB28E7"/>
    <w:rsid w:val="40CF23D7"/>
    <w:rsid w:val="40EB7C06"/>
    <w:rsid w:val="410321A0"/>
    <w:rsid w:val="412838B7"/>
    <w:rsid w:val="413B7A6D"/>
    <w:rsid w:val="41586871"/>
    <w:rsid w:val="417927E2"/>
    <w:rsid w:val="41994793"/>
    <w:rsid w:val="419E7FFC"/>
    <w:rsid w:val="42322D85"/>
    <w:rsid w:val="42446DF5"/>
    <w:rsid w:val="427E2307"/>
    <w:rsid w:val="428E62C2"/>
    <w:rsid w:val="42B15B0D"/>
    <w:rsid w:val="42B5384F"/>
    <w:rsid w:val="42C05351"/>
    <w:rsid w:val="42DA5063"/>
    <w:rsid w:val="42F71332"/>
    <w:rsid w:val="432B6BCE"/>
    <w:rsid w:val="434075BC"/>
    <w:rsid w:val="434D1CD9"/>
    <w:rsid w:val="43615E0B"/>
    <w:rsid w:val="43F45768"/>
    <w:rsid w:val="441A605F"/>
    <w:rsid w:val="441B5933"/>
    <w:rsid w:val="443F1622"/>
    <w:rsid w:val="447C1526"/>
    <w:rsid w:val="448E401D"/>
    <w:rsid w:val="449B1A3B"/>
    <w:rsid w:val="44B33DBE"/>
    <w:rsid w:val="44CB0D99"/>
    <w:rsid w:val="44F543D6"/>
    <w:rsid w:val="454F1D39"/>
    <w:rsid w:val="455F5346"/>
    <w:rsid w:val="457572C5"/>
    <w:rsid w:val="459E4A6E"/>
    <w:rsid w:val="45A1630C"/>
    <w:rsid w:val="45D73ADC"/>
    <w:rsid w:val="45EA6E49"/>
    <w:rsid w:val="45EC7EE1"/>
    <w:rsid w:val="45F66658"/>
    <w:rsid w:val="462C3CFD"/>
    <w:rsid w:val="46377F79"/>
    <w:rsid w:val="464000E0"/>
    <w:rsid w:val="464F7B16"/>
    <w:rsid w:val="46765C0C"/>
    <w:rsid w:val="46804174"/>
    <w:rsid w:val="46A77952"/>
    <w:rsid w:val="46CB3641"/>
    <w:rsid w:val="46D20B3F"/>
    <w:rsid w:val="470E352E"/>
    <w:rsid w:val="473044DE"/>
    <w:rsid w:val="474156B1"/>
    <w:rsid w:val="476D64A6"/>
    <w:rsid w:val="47EA7AF7"/>
    <w:rsid w:val="48360F8E"/>
    <w:rsid w:val="483D056E"/>
    <w:rsid w:val="486C2C02"/>
    <w:rsid w:val="48735D3E"/>
    <w:rsid w:val="488717E9"/>
    <w:rsid w:val="48884C41"/>
    <w:rsid w:val="48934632"/>
    <w:rsid w:val="489D100D"/>
    <w:rsid w:val="48C540C0"/>
    <w:rsid w:val="48D2515B"/>
    <w:rsid w:val="48F648ED"/>
    <w:rsid w:val="49452856"/>
    <w:rsid w:val="49494CF1"/>
    <w:rsid w:val="495105E0"/>
    <w:rsid w:val="4953791E"/>
    <w:rsid w:val="49900B72"/>
    <w:rsid w:val="49B303BC"/>
    <w:rsid w:val="49CB3958"/>
    <w:rsid w:val="49FC7FB5"/>
    <w:rsid w:val="4A302A88"/>
    <w:rsid w:val="4A734591"/>
    <w:rsid w:val="4B090BDC"/>
    <w:rsid w:val="4B310029"/>
    <w:rsid w:val="4B49547C"/>
    <w:rsid w:val="4B6B0F4E"/>
    <w:rsid w:val="4BB40B47"/>
    <w:rsid w:val="4BBE3774"/>
    <w:rsid w:val="4BC6087B"/>
    <w:rsid w:val="4C285091"/>
    <w:rsid w:val="4C7958ED"/>
    <w:rsid w:val="4C8C5620"/>
    <w:rsid w:val="4CAE1A3B"/>
    <w:rsid w:val="4CDD5E7C"/>
    <w:rsid w:val="4CFA5A13"/>
    <w:rsid w:val="4D1D096E"/>
    <w:rsid w:val="4D471547"/>
    <w:rsid w:val="4D510618"/>
    <w:rsid w:val="4D5F0F87"/>
    <w:rsid w:val="4DAE15C6"/>
    <w:rsid w:val="4DB5091B"/>
    <w:rsid w:val="4DD92AE7"/>
    <w:rsid w:val="4DE44B45"/>
    <w:rsid w:val="4E197388"/>
    <w:rsid w:val="4E6879C7"/>
    <w:rsid w:val="4EF94AC3"/>
    <w:rsid w:val="4F147B4F"/>
    <w:rsid w:val="4F4A6EF2"/>
    <w:rsid w:val="4F561F16"/>
    <w:rsid w:val="4F675ED1"/>
    <w:rsid w:val="4F741BE5"/>
    <w:rsid w:val="4FB07878"/>
    <w:rsid w:val="4FBC621D"/>
    <w:rsid w:val="4FEE65F2"/>
    <w:rsid w:val="50041972"/>
    <w:rsid w:val="50106665"/>
    <w:rsid w:val="503A35E5"/>
    <w:rsid w:val="5043249A"/>
    <w:rsid w:val="50836D3A"/>
    <w:rsid w:val="50A20452"/>
    <w:rsid w:val="50AE6AA7"/>
    <w:rsid w:val="50B213CE"/>
    <w:rsid w:val="50EA0B67"/>
    <w:rsid w:val="5112495F"/>
    <w:rsid w:val="512978E2"/>
    <w:rsid w:val="51BF3DA2"/>
    <w:rsid w:val="51C55131"/>
    <w:rsid w:val="51D535C6"/>
    <w:rsid w:val="523D4546"/>
    <w:rsid w:val="52546CFC"/>
    <w:rsid w:val="525A7F6F"/>
    <w:rsid w:val="525F5585"/>
    <w:rsid w:val="526B5CD8"/>
    <w:rsid w:val="52772096"/>
    <w:rsid w:val="527A416D"/>
    <w:rsid w:val="52917701"/>
    <w:rsid w:val="52923265"/>
    <w:rsid w:val="52AD50FC"/>
    <w:rsid w:val="52BD6977"/>
    <w:rsid w:val="52BE22AC"/>
    <w:rsid w:val="52C75604"/>
    <w:rsid w:val="52CC2C1B"/>
    <w:rsid w:val="52D93700"/>
    <w:rsid w:val="52F45417"/>
    <w:rsid w:val="532F30EC"/>
    <w:rsid w:val="533E519B"/>
    <w:rsid w:val="538928BA"/>
    <w:rsid w:val="53E47AF0"/>
    <w:rsid w:val="53F65A75"/>
    <w:rsid w:val="540006A2"/>
    <w:rsid w:val="54A43723"/>
    <w:rsid w:val="54D062C6"/>
    <w:rsid w:val="54EF0826"/>
    <w:rsid w:val="54FB1595"/>
    <w:rsid w:val="552A59D6"/>
    <w:rsid w:val="55466588"/>
    <w:rsid w:val="558A0B6B"/>
    <w:rsid w:val="55985036"/>
    <w:rsid w:val="55F52488"/>
    <w:rsid w:val="5641747C"/>
    <w:rsid w:val="5664316A"/>
    <w:rsid w:val="56905D0D"/>
    <w:rsid w:val="56AC1BC4"/>
    <w:rsid w:val="56B91708"/>
    <w:rsid w:val="56CD6F61"/>
    <w:rsid w:val="56E44B68"/>
    <w:rsid w:val="56F40992"/>
    <w:rsid w:val="5787633F"/>
    <w:rsid w:val="580F5357"/>
    <w:rsid w:val="58313520"/>
    <w:rsid w:val="585C3C2E"/>
    <w:rsid w:val="5875340D"/>
    <w:rsid w:val="588922E1"/>
    <w:rsid w:val="589A65D5"/>
    <w:rsid w:val="58A43CF2"/>
    <w:rsid w:val="58A9544D"/>
    <w:rsid w:val="58BC728D"/>
    <w:rsid w:val="597369EE"/>
    <w:rsid w:val="598853C1"/>
    <w:rsid w:val="59B30690"/>
    <w:rsid w:val="59BD32BD"/>
    <w:rsid w:val="59CD7278"/>
    <w:rsid w:val="59D93E6F"/>
    <w:rsid w:val="5A20384C"/>
    <w:rsid w:val="5A366BCB"/>
    <w:rsid w:val="5A587307"/>
    <w:rsid w:val="5A5D23AA"/>
    <w:rsid w:val="5A9303CE"/>
    <w:rsid w:val="5AB53F94"/>
    <w:rsid w:val="5ABD553F"/>
    <w:rsid w:val="5B157129"/>
    <w:rsid w:val="5B242EC8"/>
    <w:rsid w:val="5B363674"/>
    <w:rsid w:val="5B3A6B8F"/>
    <w:rsid w:val="5B4C2BEE"/>
    <w:rsid w:val="5B872047"/>
    <w:rsid w:val="5BE865EB"/>
    <w:rsid w:val="5C5B42AC"/>
    <w:rsid w:val="5C7834CB"/>
    <w:rsid w:val="5C86208C"/>
    <w:rsid w:val="5CA2679A"/>
    <w:rsid w:val="5CCA3BE2"/>
    <w:rsid w:val="5CE2128D"/>
    <w:rsid w:val="5D0E3E30"/>
    <w:rsid w:val="5D2B355C"/>
    <w:rsid w:val="5D6F2B20"/>
    <w:rsid w:val="5D731EE5"/>
    <w:rsid w:val="5DD62B9F"/>
    <w:rsid w:val="5DE40F19"/>
    <w:rsid w:val="5E033269"/>
    <w:rsid w:val="5E21131B"/>
    <w:rsid w:val="5E280F21"/>
    <w:rsid w:val="5E385608"/>
    <w:rsid w:val="5EDB042C"/>
    <w:rsid w:val="5F011E9E"/>
    <w:rsid w:val="5F1020E1"/>
    <w:rsid w:val="5F19755F"/>
    <w:rsid w:val="5F2C67EF"/>
    <w:rsid w:val="5F520620"/>
    <w:rsid w:val="5F6A71B9"/>
    <w:rsid w:val="5FA56CCD"/>
    <w:rsid w:val="5FD4310E"/>
    <w:rsid w:val="600A4D82"/>
    <w:rsid w:val="602A6A42"/>
    <w:rsid w:val="603040BD"/>
    <w:rsid w:val="60870181"/>
    <w:rsid w:val="60883EF9"/>
    <w:rsid w:val="60CD39CF"/>
    <w:rsid w:val="60DD5FF3"/>
    <w:rsid w:val="60EC6236"/>
    <w:rsid w:val="6142054C"/>
    <w:rsid w:val="61A62889"/>
    <w:rsid w:val="61B431F8"/>
    <w:rsid w:val="61F53810"/>
    <w:rsid w:val="620D6DAC"/>
    <w:rsid w:val="628030DA"/>
    <w:rsid w:val="634E142A"/>
    <w:rsid w:val="634F3DC0"/>
    <w:rsid w:val="63770981"/>
    <w:rsid w:val="63950E07"/>
    <w:rsid w:val="63DE64E0"/>
    <w:rsid w:val="63F138FA"/>
    <w:rsid w:val="64023CCC"/>
    <w:rsid w:val="644545DB"/>
    <w:rsid w:val="644F0FB6"/>
    <w:rsid w:val="649B244D"/>
    <w:rsid w:val="64A21A2D"/>
    <w:rsid w:val="64CA4AE0"/>
    <w:rsid w:val="64D70FAB"/>
    <w:rsid w:val="651D5558"/>
    <w:rsid w:val="659770B8"/>
    <w:rsid w:val="65C6799D"/>
    <w:rsid w:val="65F2504B"/>
    <w:rsid w:val="65F30067"/>
    <w:rsid w:val="65FA7647"/>
    <w:rsid w:val="65FF4C5D"/>
    <w:rsid w:val="66213760"/>
    <w:rsid w:val="663C7DB0"/>
    <w:rsid w:val="665C4848"/>
    <w:rsid w:val="671D539B"/>
    <w:rsid w:val="678A0557"/>
    <w:rsid w:val="67A91325"/>
    <w:rsid w:val="67AA29A7"/>
    <w:rsid w:val="67B37AAD"/>
    <w:rsid w:val="67B51A77"/>
    <w:rsid w:val="682409AB"/>
    <w:rsid w:val="683926A8"/>
    <w:rsid w:val="68555008"/>
    <w:rsid w:val="686D6374"/>
    <w:rsid w:val="68757459"/>
    <w:rsid w:val="68A51AEC"/>
    <w:rsid w:val="68D40DF1"/>
    <w:rsid w:val="6922138F"/>
    <w:rsid w:val="69383AA1"/>
    <w:rsid w:val="694A4441"/>
    <w:rsid w:val="69615E07"/>
    <w:rsid w:val="697E40EB"/>
    <w:rsid w:val="69A022B3"/>
    <w:rsid w:val="69BB533F"/>
    <w:rsid w:val="69DE324C"/>
    <w:rsid w:val="6A0445F0"/>
    <w:rsid w:val="6A06480C"/>
    <w:rsid w:val="6A386990"/>
    <w:rsid w:val="6A407080"/>
    <w:rsid w:val="6A87351B"/>
    <w:rsid w:val="6AA2034E"/>
    <w:rsid w:val="6B06668B"/>
    <w:rsid w:val="6B0D3978"/>
    <w:rsid w:val="6B1B4B99"/>
    <w:rsid w:val="6B625A72"/>
    <w:rsid w:val="6B916358"/>
    <w:rsid w:val="6C5850C7"/>
    <w:rsid w:val="6C603F03"/>
    <w:rsid w:val="6C711B65"/>
    <w:rsid w:val="6CE54BAD"/>
    <w:rsid w:val="6CFC5A53"/>
    <w:rsid w:val="6D170ADE"/>
    <w:rsid w:val="6D231231"/>
    <w:rsid w:val="6D2D3E5E"/>
    <w:rsid w:val="6D2F5E28"/>
    <w:rsid w:val="6D4A4A10"/>
    <w:rsid w:val="6D57712D"/>
    <w:rsid w:val="6D6261FE"/>
    <w:rsid w:val="6D6C6E73"/>
    <w:rsid w:val="6E753D0F"/>
    <w:rsid w:val="6EAD16FA"/>
    <w:rsid w:val="6EF56BFD"/>
    <w:rsid w:val="6F563B40"/>
    <w:rsid w:val="6F6500C4"/>
    <w:rsid w:val="6F796A75"/>
    <w:rsid w:val="6FC36CFC"/>
    <w:rsid w:val="6FCA008A"/>
    <w:rsid w:val="70654152"/>
    <w:rsid w:val="706B361B"/>
    <w:rsid w:val="706E6C67"/>
    <w:rsid w:val="7080699B"/>
    <w:rsid w:val="70CD7E32"/>
    <w:rsid w:val="70F353BF"/>
    <w:rsid w:val="710D6480"/>
    <w:rsid w:val="71866233"/>
    <w:rsid w:val="719A3A8C"/>
    <w:rsid w:val="71EA0570"/>
    <w:rsid w:val="71F70DEA"/>
    <w:rsid w:val="720158B9"/>
    <w:rsid w:val="720B66C5"/>
    <w:rsid w:val="72710C91"/>
    <w:rsid w:val="72A03324"/>
    <w:rsid w:val="72E67845"/>
    <w:rsid w:val="731F06ED"/>
    <w:rsid w:val="733A1083"/>
    <w:rsid w:val="73563420"/>
    <w:rsid w:val="73F41B79"/>
    <w:rsid w:val="743261FE"/>
    <w:rsid w:val="748702F8"/>
    <w:rsid w:val="74E940A1"/>
    <w:rsid w:val="74FC7280"/>
    <w:rsid w:val="75151DA7"/>
    <w:rsid w:val="753454BA"/>
    <w:rsid w:val="756205EC"/>
    <w:rsid w:val="75DF5F11"/>
    <w:rsid w:val="75E874BC"/>
    <w:rsid w:val="75ED062E"/>
    <w:rsid w:val="760F170B"/>
    <w:rsid w:val="768371E5"/>
    <w:rsid w:val="76946CFC"/>
    <w:rsid w:val="76CD220E"/>
    <w:rsid w:val="770E4D00"/>
    <w:rsid w:val="77195203"/>
    <w:rsid w:val="773C2629"/>
    <w:rsid w:val="774516BF"/>
    <w:rsid w:val="77642B72"/>
    <w:rsid w:val="776963DA"/>
    <w:rsid w:val="77A45665"/>
    <w:rsid w:val="77A66C2A"/>
    <w:rsid w:val="77C71A27"/>
    <w:rsid w:val="77CA50CB"/>
    <w:rsid w:val="77CE4DD0"/>
    <w:rsid w:val="77E872FF"/>
    <w:rsid w:val="77EB5041"/>
    <w:rsid w:val="77FE6B23"/>
    <w:rsid w:val="78250553"/>
    <w:rsid w:val="788334CC"/>
    <w:rsid w:val="78D45AD6"/>
    <w:rsid w:val="78DE6DBD"/>
    <w:rsid w:val="78EF46BD"/>
    <w:rsid w:val="792C3B64"/>
    <w:rsid w:val="795A247F"/>
    <w:rsid w:val="79A436FA"/>
    <w:rsid w:val="79EF706B"/>
    <w:rsid w:val="79F93A46"/>
    <w:rsid w:val="79FD2E0A"/>
    <w:rsid w:val="7A454EDD"/>
    <w:rsid w:val="7A592736"/>
    <w:rsid w:val="7A5A29EC"/>
    <w:rsid w:val="7A664E53"/>
    <w:rsid w:val="7A6A0DAE"/>
    <w:rsid w:val="7B2C7E4B"/>
    <w:rsid w:val="7B4038F6"/>
    <w:rsid w:val="7B486307"/>
    <w:rsid w:val="7B4A4FF9"/>
    <w:rsid w:val="7B837B99"/>
    <w:rsid w:val="7B907BBF"/>
    <w:rsid w:val="7BC6204D"/>
    <w:rsid w:val="7BDC361F"/>
    <w:rsid w:val="7BE129E3"/>
    <w:rsid w:val="7C2B3C5E"/>
    <w:rsid w:val="7C2B5430"/>
    <w:rsid w:val="7C644564"/>
    <w:rsid w:val="7C9537CE"/>
    <w:rsid w:val="7CA57EB5"/>
    <w:rsid w:val="7CEB2378"/>
    <w:rsid w:val="7CED7166"/>
    <w:rsid w:val="7D146F04"/>
    <w:rsid w:val="7D3B6123"/>
    <w:rsid w:val="7D5947FB"/>
    <w:rsid w:val="7D692C90"/>
    <w:rsid w:val="7D711B45"/>
    <w:rsid w:val="7D853842"/>
    <w:rsid w:val="7DBF0B02"/>
    <w:rsid w:val="7DD67C46"/>
    <w:rsid w:val="7DD81BC4"/>
    <w:rsid w:val="7E0D3BB8"/>
    <w:rsid w:val="7E24305B"/>
    <w:rsid w:val="7E290672"/>
    <w:rsid w:val="7E4234E1"/>
    <w:rsid w:val="7E7F64E4"/>
    <w:rsid w:val="7E800D24"/>
    <w:rsid w:val="7E956EBF"/>
    <w:rsid w:val="7EA61CC2"/>
    <w:rsid w:val="7EAA7A04"/>
    <w:rsid w:val="7EAD4DFF"/>
    <w:rsid w:val="7EB10D93"/>
    <w:rsid w:val="7EB4618D"/>
    <w:rsid w:val="7EC64112"/>
    <w:rsid w:val="7EFC18E2"/>
    <w:rsid w:val="7F107A2A"/>
    <w:rsid w:val="7F7122D0"/>
    <w:rsid w:val="7FA25EF6"/>
    <w:rsid w:val="7FC4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264A81C-D0D4-4B28-B63A-626DF8FC27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649</Words>
  <Characters>997</Characters>
  <Lines>8</Lines>
  <Paragraphs>2</Paragraphs>
  <TotalTime>0</TotalTime>
  <ScaleCrop>false</ScaleCrop>
  <LinksUpToDate>false</LinksUpToDate>
  <CharactersWithSpaces>1024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2026-03-19T10:48:00Z</dcterms:created>
  <dc:creator>Administrator</dc:creator>
  <cp:lastModifiedBy>金光</cp:lastModifiedBy>
  <dcterms:modified xsi:type="dcterms:W3CDTF">2026-04-10T08:58:35Z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eyJoZGlkIjoiMWMwZmRhNDAwYjljYWQ3NTI0NTA2ODNiMmVlOGYyNzgiLCJ1c2VySWQiOiIxMjE2MDA5Mjc1In0=</vt:lpwstr>
  </property>
  <property fmtid="{D5CDD505-2E9C-101B-9397-08002B2CF9AE}" pid="4" name="ICV">
    <vt:lpwstr>79C2B9A307924D77A853002B74B45817_12</vt:lpwstr>
  </property>
</Properties>
</file>