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D8B625">
      <w:pPr>
        <w:pStyle w:val="19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1579245</wp:posOffset>
                </wp:positionH>
                <wp:positionV relativeFrom="paragraph">
                  <wp:posOffset>9159875</wp:posOffset>
                </wp:positionV>
                <wp:extent cx="3414395" cy="914400"/>
                <wp:effectExtent l="0" t="0" r="14605" b="0"/>
                <wp:wrapNone/>
                <wp:docPr id="3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439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5CE5A6">
                            <w:pPr>
                              <w:jc w:val="center"/>
                              <w:rPr>
                                <w:rFonts w:hint="default" w:eastAsia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安装使用产品前，请仔细阅读说明书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124.35pt;margin-top:721.25pt;height:72pt;width:268.85pt;z-index:251661312;mso-width-relative:page;mso-height-relative:page;" fillcolor="#FFFFFF" filled="t" stroked="f" coordsize="21600,21600" o:gfxdata="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DXBnk/ZAAAADQEAAA8AAAAAAAAAAQAgAAAAIgAA&#10;AGRycy9kb3ducmV2LnhtbFBLAQIUABQAAAAIAIdO4kAN+oAezgEAAIYDAAAOAAAAAAAAAAEAIAAA&#10;ACgBAABkcnMvZTJvRG9jLnhtbFBLBQYAAAAABgAGAFkBAABo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B5CE5A6">
                      <w:pPr>
                        <w:jc w:val="center"/>
                        <w:rPr>
                          <w:rFonts w:hint="default" w:eastAsia="宋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安装使用产品前，请仔细阅读说明书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382270</wp:posOffset>
                </wp:positionH>
                <wp:positionV relativeFrom="paragraph">
                  <wp:posOffset>1695450</wp:posOffset>
                </wp:positionV>
                <wp:extent cx="5547995" cy="1433195"/>
                <wp:effectExtent l="0" t="0" r="14605" b="14605"/>
                <wp:wrapNone/>
                <wp:docPr id="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7995" cy="143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BD998F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84"/>
                                <w:szCs w:val="8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84"/>
                                <w:szCs w:val="84"/>
                                <w:lang w:val="en-US" w:eastAsia="zh-CN"/>
                              </w:rPr>
                              <w:t>使 用 说 明 书</w:t>
                            </w:r>
                          </w:p>
                          <w:p w14:paraId="70AB9FAA"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810+479+534+A561+A555+P09-5头风卷龙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30.1pt;margin-top:133.5pt;height:112.85pt;width:436.85pt;z-index:251660288;mso-width-relative:page;mso-height-relative:page;" fillcolor="#FFFFFF" filled="t" stroked="f" coordsize="21600,21600" o:gfxdata="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lpKPDYAAAACgEA&#10;AA8AAAAAAAAAAQAgAAAAIgAAAGRycy9kb3ducmV2LnhtbFBLAQIUABQAAAAIAIdO4kCPzMfV4QEA&#10;AKwDAAAOAAAAAAAAAAEAIAAAACcBAABkcnMvZTJvRG9jLnhtbFBLBQYAAAAABgAGAFkBAAB6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DBD998F">
                      <w:pPr>
                        <w:jc w:val="center"/>
                        <w:rPr>
                          <w:rFonts w:hint="eastAsia" w:ascii="黑体" w:hAnsi="黑体" w:eastAsia="黑体" w:cs="黑体"/>
                          <w:b/>
                          <w:bCs/>
                          <w:sz w:val="84"/>
                          <w:szCs w:val="84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84"/>
                          <w:szCs w:val="84"/>
                          <w:lang w:val="en-US" w:eastAsia="zh-CN"/>
                        </w:rPr>
                        <w:t>使 用 说 明 书</w:t>
                      </w:r>
                    </w:p>
                    <w:p w14:paraId="70AB9FAA">
                      <w:pPr>
                        <w:jc w:val="center"/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810+479+534+A561+A555+P09-5头风卷龙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28"/>
          <w:lang w:val="en-US" w:eastAsia="zh-CN"/>
        </w:rPr>
        <w:t xml:space="preserve">                                                </w:t>
      </w:r>
    </w:p>
    <w:p w14:paraId="6837C6C5">
      <w:pPr>
        <w:bidi w:val="0"/>
        <w:rPr>
          <w:rFonts w:hint="eastAsia"/>
          <w:lang w:val="en-US" w:eastAsia="zh-CN"/>
        </w:rPr>
      </w:pPr>
    </w:p>
    <w:p w14:paraId="2A1E9937">
      <w:pPr>
        <w:bidi w:val="0"/>
        <w:rPr>
          <w:rFonts w:hint="eastAsia"/>
          <w:lang w:val="en-US" w:eastAsia="zh-CN"/>
        </w:rPr>
      </w:pPr>
    </w:p>
    <w:p w14:paraId="6CBEB2D4">
      <w:pPr>
        <w:bidi w:val="0"/>
        <w:rPr>
          <w:rFonts w:hint="eastAsia"/>
          <w:lang w:val="en-US" w:eastAsia="zh-CN"/>
        </w:rPr>
      </w:pPr>
    </w:p>
    <w:p w14:paraId="01EFC2C7">
      <w:pPr>
        <w:bidi w:val="0"/>
        <w:rPr>
          <w:rFonts w:hint="eastAsia"/>
          <w:lang w:val="en-US" w:eastAsia="zh-CN"/>
        </w:rPr>
      </w:pPr>
    </w:p>
    <w:p w14:paraId="5AE6F182">
      <w:pPr>
        <w:bidi w:val="0"/>
        <w:rPr>
          <w:rFonts w:hint="eastAsia"/>
          <w:lang w:val="en-US" w:eastAsia="zh-CN"/>
        </w:rPr>
      </w:pPr>
    </w:p>
    <w:p w14:paraId="550B2380">
      <w:pPr>
        <w:bidi w:val="0"/>
        <w:rPr>
          <w:rFonts w:hint="eastAsia"/>
          <w:lang w:val="en-US" w:eastAsia="zh-CN"/>
        </w:rPr>
      </w:pPr>
    </w:p>
    <w:p w14:paraId="0A7F7BF3">
      <w:pPr>
        <w:bidi w:val="0"/>
        <w:rPr>
          <w:rFonts w:hint="eastAsia"/>
          <w:lang w:val="en-US" w:eastAsia="zh-CN"/>
        </w:rPr>
      </w:pPr>
    </w:p>
    <w:p w14:paraId="0889719A">
      <w:pPr>
        <w:bidi w:val="0"/>
        <w:rPr>
          <w:rFonts w:hint="eastAsia"/>
          <w:lang w:val="en-US" w:eastAsia="zh-CN"/>
        </w:rPr>
      </w:pPr>
    </w:p>
    <w:p w14:paraId="0D9F755D">
      <w:pPr>
        <w:bidi w:val="0"/>
        <w:rPr>
          <w:rFonts w:hint="eastAsia"/>
          <w:lang w:val="en-US" w:eastAsia="zh-CN"/>
        </w:rPr>
      </w:pPr>
    </w:p>
    <w:p w14:paraId="7CC4307A">
      <w:pPr>
        <w:bidi w:val="0"/>
        <w:rPr>
          <w:rFonts w:hint="eastAsia"/>
          <w:lang w:val="en-US" w:eastAsia="zh-CN"/>
        </w:rPr>
      </w:pPr>
    </w:p>
    <w:p w14:paraId="15BFA95E">
      <w:pPr>
        <w:bidi w:val="0"/>
        <w:rPr>
          <w:rFonts w:hint="eastAsia"/>
          <w:lang w:val="en-US" w:eastAsia="zh-CN"/>
        </w:rPr>
      </w:pPr>
    </w:p>
    <w:p w14:paraId="2CCE6599">
      <w:pPr>
        <w:bidi w:val="0"/>
        <w:rPr>
          <w:rFonts w:hint="eastAsia"/>
          <w:lang w:val="en-US" w:eastAsia="zh-CN"/>
        </w:rPr>
      </w:pPr>
    </w:p>
    <w:p w14:paraId="57800F9E">
      <w:pPr>
        <w:bidi w:val="0"/>
        <w:rPr>
          <w:rFonts w:hint="eastAsia"/>
          <w:lang w:val="en-US" w:eastAsia="zh-CN"/>
        </w:rPr>
      </w:pPr>
    </w:p>
    <w:p w14:paraId="30F5B310">
      <w:pPr>
        <w:bidi w:val="0"/>
        <w:rPr>
          <w:rFonts w:hint="eastAsia"/>
          <w:lang w:val="en-US" w:eastAsia="zh-CN"/>
        </w:rPr>
      </w:pPr>
    </w:p>
    <w:p w14:paraId="697922EC">
      <w:pPr>
        <w:bidi w:val="0"/>
        <w:rPr>
          <w:rFonts w:hint="eastAsia"/>
          <w:lang w:val="en-US" w:eastAsia="zh-CN"/>
        </w:rPr>
      </w:pPr>
    </w:p>
    <w:p w14:paraId="2A8B7EF2">
      <w:pPr>
        <w:bidi w:val="0"/>
        <w:rPr>
          <w:rFonts w:hint="eastAsia"/>
          <w:lang w:val="en-US" w:eastAsia="zh-CN"/>
        </w:rPr>
      </w:pPr>
    </w:p>
    <w:p w14:paraId="2DF56E1F">
      <w:pPr>
        <w:tabs>
          <w:tab w:val="left" w:pos="4172"/>
        </w:tabs>
        <w:bidi w:val="0"/>
        <w:jc w:val="left"/>
        <w:rPr>
          <w:rFonts w:hint="eastAsia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720" w:right="720" w:bottom="720" w:left="720" w:header="283" w:footer="283" w:gutter="0"/>
          <w:cols w:space="720" w:num="1"/>
          <w:docGrid w:type="lines" w:linePitch="312" w:charSpace="0"/>
        </w:sectPr>
      </w:pPr>
      <w:r>
        <w:rPr>
          <w:rFonts w:hint="eastAsia"/>
          <w:lang w:val="en-US" w:eastAsia="zh-CN"/>
        </w:rPr>
        <w:drawing>
          <wp:inline distT="0" distB="0" distL="114300" distR="114300">
            <wp:extent cx="6624955" cy="4137025"/>
            <wp:effectExtent l="0" t="0" r="0" b="0"/>
            <wp:docPr id="4" name="图片 4" descr="5头风卷龙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头风卷龙_0"/>
                    <pic:cNvPicPr>
                      <a:picLocks noChangeAspect="1"/>
                    </pic:cNvPicPr>
                  </pic:nvPicPr>
                  <pic:blipFill>
                    <a:blip r:embed="rId6">
                      <a:clrChange>
                        <a:clrFrom>
                          <a:srgbClr val="F3F3F3">
                            <a:alpha val="100000"/>
                          </a:srgbClr>
                        </a:clrFrom>
                        <a:clrTo>
                          <a:srgbClr val="F3F3F3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4955" cy="413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C49EB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ind w:leftChars="0"/>
        <w:jc w:val="center"/>
        <w:textAlignment w:val="auto"/>
        <w:rPr>
          <w:rFonts w:hint="eastAsia" w:ascii="宋体" w:hAnsi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>目录</w:t>
      </w:r>
    </w:p>
    <w:p w14:paraId="58977F3C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Chars="0"/>
        <w:jc w:val="both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 w14:paraId="7035A55F">
      <w:pPr>
        <w:pStyle w:val="7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instrText xml:space="preserve">TOC \o "1-3" \h \u </w:instrTex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_Toc24279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 w:val="0"/>
          <w:kern w:val="44"/>
          <w:szCs w:val="32"/>
          <w:shd w:val="clear" w:color="FFFFFF" w:fill="D9D9D9"/>
        </w:rPr>
        <w:t>1.注意事项与安装注意事项与安装</w:t>
      </w:r>
      <w:r>
        <w:tab/>
      </w:r>
      <w:r>
        <w:fldChar w:fldCharType="begin"/>
      </w:r>
      <w:r>
        <w:instrText xml:space="preserve"> PAGEREF _Toc24279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36407049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_Toc10558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1.1声明</w:t>
      </w:r>
      <w:r>
        <w:tab/>
      </w:r>
      <w:r>
        <w:fldChar w:fldCharType="begin"/>
      </w:r>
      <w:r>
        <w:instrText xml:space="preserve"> PAGEREF _Toc10558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3F388F5C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_Toc24993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1.2维护保养</w:t>
      </w:r>
      <w:r>
        <w:tab/>
      </w:r>
      <w:r>
        <w:fldChar w:fldCharType="begin"/>
      </w:r>
      <w:r>
        <w:instrText xml:space="preserve"> PAGEREF _Toc24993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7C5AD879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_Toc7523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1.3产品注意事项</w:t>
      </w:r>
      <w:r>
        <w:tab/>
      </w:r>
      <w:r>
        <w:fldChar w:fldCharType="begin"/>
      </w:r>
      <w:r>
        <w:instrText xml:space="preserve"> PAGEREF _Toc7523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5F0A4016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_Toc30798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1.4产品介绍</w:t>
      </w:r>
      <w:r>
        <w:tab/>
      </w:r>
      <w:r>
        <w:fldChar w:fldCharType="begin"/>
      </w:r>
      <w:r>
        <w:instrText xml:space="preserve"> PAGEREF _Toc30798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2A754301">
      <w:pPr>
        <w:pStyle w:val="7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_Toc17963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 w:val="0"/>
          <w:kern w:val="44"/>
          <w:szCs w:val="32"/>
          <w:shd w:val="clear" w:color="FFFFFF" w:fill="D9D9D9"/>
        </w:rPr>
        <w:t>2.显示面板及按键定义</w:t>
      </w:r>
      <w:r>
        <w:tab/>
      </w:r>
      <w:r>
        <w:fldChar w:fldCharType="begin"/>
      </w:r>
      <w:r>
        <w:instrText xml:space="preserve"> PAGEREF _Toc17963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696509C0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_Toc25896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2.1控制面板</w:t>
      </w:r>
      <w:r>
        <w:tab/>
      </w:r>
      <w:r>
        <w:fldChar w:fldCharType="begin"/>
      </w:r>
      <w:r>
        <w:instrText xml:space="preserve"> PAGEREF _Toc25896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688C292C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_Toc16675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2.2菜单功能</w:t>
      </w:r>
      <w:r>
        <w:tab/>
      </w:r>
      <w:r>
        <w:fldChar w:fldCharType="begin"/>
      </w:r>
      <w:r>
        <w:instrText xml:space="preserve"> PAGEREF _Toc16675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0204F360">
      <w:pPr>
        <w:pStyle w:val="7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_Toc19022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 w:val="0"/>
          <w:kern w:val="44"/>
          <w:szCs w:val="32"/>
          <w:shd w:val="clear" w:color="FFFFFF" w:fill="D9D9D9"/>
        </w:rPr>
        <w:t>3.主从机控制</w:t>
      </w:r>
      <w:r>
        <w:tab/>
      </w:r>
      <w:r>
        <w:fldChar w:fldCharType="begin"/>
      </w:r>
      <w:r>
        <w:instrText xml:space="preserve"> PAGEREF _Toc19022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5370EB9A">
      <w:pPr>
        <w:pStyle w:val="7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_Toc16296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 w:val="0"/>
          <w:kern w:val="44"/>
          <w:szCs w:val="32"/>
          <w:shd w:val="clear" w:color="FFFFFF" w:fill="D9D9D9"/>
        </w:rPr>
        <w:t>4.DMX512控制</w:t>
      </w:r>
      <w:r>
        <w:tab/>
      </w:r>
      <w:r>
        <w:fldChar w:fldCharType="begin"/>
      </w:r>
      <w:r>
        <w:instrText xml:space="preserve"> PAGEREF _Toc16296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031E6C35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_Toc13432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黑体" w:eastAsia="黑体" w:cs="黑体"/>
          <w:bCs w:val="0"/>
          <w:kern w:val="2"/>
          <w:szCs w:val="24"/>
        </w:rPr>
        <w:t>4.1</w:t>
      </w:r>
      <w:r>
        <w:rPr>
          <w:rFonts w:hint="eastAsia" w:ascii="黑体" w:hAnsi="黑体" w:eastAsia="黑体" w:cs="黑体"/>
          <w:bCs w:val="0"/>
          <w:kern w:val="2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Cs w:val="0"/>
          <w:kern w:val="2"/>
          <w:szCs w:val="24"/>
        </w:rPr>
        <w:t>地址码</w:t>
      </w:r>
      <w:r>
        <w:tab/>
      </w:r>
      <w:r>
        <w:fldChar w:fldCharType="begin"/>
      </w:r>
      <w:r>
        <w:instrText xml:space="preserve"> PAGEREF _Toc13432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30AF6E1A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_Toc286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4.2 CH2</w:t>
      </w:r>
      <w:r>
        <w:rPr>
          <w:rFonts w:hint="eastAsia" w:ascii="黑体" w:hAnsi="宋体" w:cs="黑体"/>
          <w:bCs w:val="0"/>
          <w:kern w:val="2"/>
          <w:szCs w:val="24"/>
          <w:lang w:val="en-US" w:eastAsia="zh-CN"/>
        </w:rPr>
        <w:t>6</w:t>
      </w:r>
      <w:r>
        <w:rPr>
          <w:rFonts w:hint="eastAsia" w:ascii="黑体" w:hAnsi="宋体" w:eastAsia="黑体" w:cs="黑体"/>
          <w:bCs w:val="0"/>
          <w:kern w:val="2"/>
          <w:szCs w:val="24"/>
        </w:rPr>
        <w:t>通道表</w:t>
      </w:r>
      <w:r>
        <w:tab/>
      </w:r>
      <w:r>
        <w:fldChar w:fldCharType="begin"/>
      </w:r>
      <w:r>
        <w:instrText xml:space="preserve"> PAGEREF _Toc286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2DE50C5F">
      <w:pPr>
        <w:pStyle w:val="8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_Toc23776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黑体" w:hAnsi="宋体" w:eastAsia="黑体" w:cs="黑体"/>
          <w:bCs w:val="0"/>
          <w:kern w:val="2"/>
          <w:szCs w:val="24"/>
        </w:rPr>
        <w:t>4.3 CH</w:t>
      </w:r>
      <w:r>
        <w:rPr>
          <w:rFonts w:hint="eastAsia" w:ascii="黑体" w:hAnsi="宋体" w:cs="黑体"/>
          <w:bCs w:val="0"/>
          <w:kern w:val="2"/>
          <w:szCs w:val="24"/>
          <w:lang w:val="en-US" w:eastAsia="zh-CN"/>
        </w:rPr>
        <w:t>75</w:t>
      </w:r>
      <w:r>
        <w:rPr>
          <w:rFonts w:hint="eastAsia" w:ascii="黑体" w:hAnsi="宋体" w:eastAsia="黑体" w:cs="黑体"/>
          <w:bCs w:val="0"/>
          <w:kern w:val="2"/>
          <w:szCs w:val="24"/>
        </w:rPr>
        <w:t>通道表</w:t>
      </w:r>
      <w:r>
        <w:tab/>
      </w:r>
      <w:r>
        <w:fldChar w:fldCharType="begin"/>
      </w:r>
      <w:r>
        <w:instrText xml:space="preserve"> PAGEREF _Toc23776 \h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33A99EF2">
      <w:pPr>
        <w:pStyle w:val="7"/>
        <w:keepNext w:val="0"/>
        <w:keepLines w:val="0"/>
        <w:pageBreakBefore w:val="0"/>
        <w:widowControl w:val="0"/>
        <w:tabs>
          <w:tab w:val="right" w:leader="dot" w:pos="104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instrText xml:space="preserve"> HYPERLINK \l _Toc25467 </w:instrText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separate"/>
      </w:r>
      <w:r>
        <w:rPr>
          <w:rFonts w:hint="eastAsia" w:ascii="宋体" w:hAnsi="宋体" w:cs="宋体"/>
          <w:szCs w:val="32"/>
          <w:shd w:val="clear" w:color="FFFFFF" w:fill="D9D9D9"/>
          <w:lang w:val="en-US" w:eastAsia="zh-CN"/>
        </w:rPr>
        <w:t>5</w:t>
      </w:r>
      <w:r>
        <w:rPr>
          <w:rFonts w:hint="eastAsia" w:ascii="宋体" w:hAnsi="宋体" w:eastAsia="宋体" w:cs="宋体"/>
          <w:szCs w:val="32"/>
          <w:shd w:val="clear" w:color="FFFFFF" w:fill="D9D9D9"/>
        </w:rPr>
        <w:t>.</w:t>
      </w:r>
      <w:r>
        <w:rPr>
          <w:rFonts w:hint="eastAsia" w:ascii="宋体" w:hAnsi="宋体" w:cs="宋体"/>
          <w:szCs w:val="32"/>
          <w:shd w:val="clear" w:color="FFFFFF" w:fill="D9D9D9"/>
          <w:lang w:val="en-US" w:eastAsia="zh-CN"/>
        </w:rPr>
        <w:t>常见故障</w:t>
      </w:r>
      <w:r>
        <w:tab/>
      </w:r>
      <w:r>
        <w:fldChar w:fldCharType="begin"/>
      </w:r>
      <w:r>
        <w:instrText xml:space="preserve"> PAGEREF _Toc25467 \h </w:instrText>
      </w:r>
      <w:r>
        <w:fldChar w:fldCharType="separate"/>
      </w:r>
      <w:r>
        <w:t>12</w:t>
      </w:r>
      <w:r>
        <w:fldChar w:fldCharType="end"/>
      </w: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39749638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leftChars="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sectPr>
          <w:pgSz w:w="11906" w:h="16838"/>
          <w:pgMar w:top="720" w:right="720" w:bottom="720" w:left="720" w:header="283" w:footer="283" w:gutter="0"/>
          <w:cols w:space="720" w:num="1"/>
          <w:docGrid w:type="lines" w:linePitch="312" w:charSpace="0"/>
        </w:sectPr>
      </w:pPr>
      <w:r>
        <w:rPr>
          <w:rFonts w:hint="eastAsia" w:ascii="宋体" w:hAnsi="宋体" w:eastAsia="宋体" w:cs="宋体"/>
          <w:bCs/>
          <w:szCs w:val="24"/>
          <w:lang w:val="en-US" w:eastAsia="zh-CN"/>
        </w:rPr>
        <w:fldChar w:fldCharType="end"/>
      </w:r>
    </w:p>
    <w:p w14:paraId="07FCED66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after="313" w:afterLines="100"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44"/>
          <w:sz w:val="32"/>
          <w:szCs w:val="32"/>
          <w:shd w:val="clear" w:color="FFFFFF" w:fill="D9D9D9"/>
        </w:rPr>
      </w:pPr>
      <w:bookmarkStart w:id="0" w:name="_Toc25538"/>
      <w:bookmarkStart w:id="1" w:name="_Toc24279"/>
      <w:bookmarkStart w:id="2" w:name="_Toc25609"/>
      <w:r>
        <w:rPr>
          <w:rFonts w:hint="eastAsia" w:ascii="宋体" w:hAnsi="宋体" w:eastAsia="宋体" w:cs="宋体"/>
          <w:b/>
          <w:bCs w:val="0"/>
          <w:kern w:val="44"/>
          <w:sz w:val="32"/>
          <w:szCs w:val="32"/>
          <w:shd w:val="clear" w:color="FFFFFF" w:fill="D9D9D9"/>
        </w:rPr>
        <w:t>1.注意事项与安装注意事项与安装</w:t>
      </w:r>
      <w:bookmarkEnd w:id="0"/>
      <w:bookmarkEnd w:id="1"/>
      <w:bookmarkEnd w:id="2"/>
    </w:p>
    <w:p w14:paraId="1B5C2711">
      <w:pPr>
        <w:pStyle w:val="3"/>
        <w:keepNext/>
        <w:keepLines/>
        <w:widowControl w:val="0"/>
        <w:suppressLineNumbers w:val="0"/>
        <w:autoSpaceDE w:val="0"/>
        <w:autoSpaceDN/>
        <w:spacing w:before="625" w:beforeLines="200" w:beforeAutospacing="0" w:after="313" w:afterLines="100" w:afterAutospacing="0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3" w:name="_Toc21044"/>
      <w:bookmarkStart w:id="4" w:name="_Toc10558"/>
      <w:bookmarkStart w:id="5" w:name="_Toc26343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1.1声明</w:t>
      </w:r>
      <w:bookmarkEnd w:id="3"/>
      <w:bookmarkEnd w:id="4"/>
      <w:bookmarkEnd w:id="5"/>
    </w:p>
    <w:p w14:paraId="292C5BFC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8" w:beforeAutospacing="0" w:after="0" w:afterAutospacing="0"/>
        <w:ind w:left="36" w:right="108" w:firstLine="443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感谢您选用我们公司的产品！本产品在出厂</w:t>
      </w:r>
      <w:r>
        <w:rPr>
          <w:rFonts w:hint="eastAsia" w:ascii="宋体" w:hAnsi="宋体" w:eastAsia="宋体" w:cs="宋体"/>
          <w:color w:val="000000"/>
          <w:spacing w:val="-1"/>
          <w:kern w:val="0"/>
          <w:sz w:val="21"/>
          <w:szCs w:val="21"/>
          <w:vertAlign w:val="baseline"/>
          <w:lang w:val="en-US" w:eastAsia="zh-CN" w:bidi="ar"/>
        </w:rPr>
        <w:t>时，性能完好，包装完整。为了您安全有效地使用本产品，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在您使用本产品之前，请您仔细完整地阅读这份使用说</w:t>
      </w:r>
      <w:r>
        <w:rPr>
          <w:rFonts w:hint="eastAsia" w:ascii="宋体" w:hAnsi="宋体" w:eastAsia="宋体" w:cs="宋体"/>
          <w:color w:val="000000"/>
          <w:spacing w:val="-1"/>
          <w:kern w:val="0"/>
          <w:sz w:val="21"/>
          <w:szCs w:val="21"/>
          <w:vertAlign w:val="baseline"/>
          <w:lang w:val="en-US" w:eastAsia="zh-CN" w:bidi="ar"/>
        </w:rPr>
        <w:t>明书。本说明书包含了安装和使用的重要信息，请按照说明书的要求进行安装和操作，同时，请妥善保管本说明书，以便随时使用。</w:t>
      </w:r>
    </w:p>
    <w:p w14:paraId="7C619111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" w:beforeAutospacing="0" w:after="0" w:afterAutospacing="0"/>
        <w:ind w:left="479" w:right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-2"/>
          <w:kern w:val="0"/>
          <w:sz w:val="21"/>
          <w:szCs w:val="21"/>
          <w:vertAlign w:val="baseline"/>
          <w:lang w:val="en-US" w:eastAsia="zh-CN" w:bidi="ar"/>
        </w:rPr>
        <w:t>本手册如有技术改动，恕不另行通知。</w:t>
      </w:r>
    </w:p>
    <w:p w14:paraId="6EDFCAC1">
      <w:pPr>
        <w:pStyle w:val="3"/>
        <w:keepNext/>
        <w:keepLines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625" w:beforeLines="200" w:beforeAutospacing="0" w:after="313" w:afterLines="100" w:afterAutospacing="0" w:line="240" w:lineRule="auto"/>
        <w:textAlignment w:val="auto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6" w:name="_Toc8705"/>
      <w:bookmarkStart w:id="7" w:name="_Toc24993"/>
      <w:bookmarkStart w:id="8" w:name="_Toc10545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1.2维护保养</w:t>
      </w:r>
      <w:bookmarkEnd w:id="6"/>
      <w:bookmarkEnd w:id="7"/>
      <w:bookmarkEnd w:id="8"/>
    </w:p>
    <w:p w14:paraId="3837231F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23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4"/>
          <w:kern w:val="0"/>
          <w:sz w:val="21"/>
          <w:szCs w:val="21"/>
          <w:vertAlign w:val="baseline"/>
          <w:lang w:val="en-US" w:eastAsia="zh-CN" w:bidi="ar"/>
        </w:rPr>
        <w:t>该灯具仅供专业使用。</w:t>
      </w:r>
    </w:p>
    <w:p w14:paraId="5758E83E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23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如果本灯具的外部软电缆或电线受损，应使用制造商或其服务代理商提供的专用电线或电线进行更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换。</w:t>
      </w:r>
    </w:p>
    <w:p w14:paraId="7F4BB982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24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本灯具所包含的光源只能由制造商或其服务代理商或类似的有资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质人员更换。</w:t>
      </w:r>
    </w:p>
    <w:p w14:paraId="3F2AACE7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23" w:beforeAutospacing="0" w:after="0" w:afterAutospacing="0"/>
        <w:ind w:left="420" w:leftChars="0" w:right="24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始终将产品连接到受保护的电路（断路器或保险丝）上。确保产品具有适当的电气接地，以避免触电或火灾</w:t>
      </w:r>
      <w:r>
        <w:rPr>
          <w:rFonts w:hint="eastAsia" w:ascii="宋体" w:hAnsi="宋体" w:eastAsia="宋体" w:cs="宋体"/>
          <w:color w:val="000000"/>
          <w:spacing w:val="-10"/>
          <w:kern w:val="0"/>
          <w:sz w:val="21"/>
          <w:szCs w:val="21"/>
          <w:vertAlign w:val="baseline"/>
          <w:lang w:val="en-US" w:eastAsia="zh-CN" w:bidi="ar"/>
        </w:rPr>
        <w:t>的风险。</w:t>
      </w:r>
    </w:p>
    <w:p w14:paraId="7F986ABF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2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为避免不必要的磨损并延长其使用寿命，在不使用时，应通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过断路器或拔掉插头完全切断电源。</w:t>
      </w:r>
    </w:p>
    <w:p w14:paraId="1112107F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7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该产品运行时外壳可能会发热。应将本产品安装在通风良好的位置。</w:t>
      </w:r>
    </w:p>
    <w:p w14:paraId="46A58D06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72" w:beforeAutospacing="0" w:after="0" w:afterAutospacing="0"/>
        <w:ind w:left="420" w:leftChars="0" w:right="768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当将产品从极端温度环境中转移时（例如，从寒冷的卡车转移到温暖潮湿</w:t>
      </w:r>
      <w:r>
        <w:rPr>
          <w:rFonts w:hint="eastAsia" w:ascii="宋体" w:hAnsi="宋体" w:eastAsia="宋体" w:cs="宋体"/>
          <w:color w:val="000000"/>
          <w:spacing w:val="-2"/>
          <w:kern w:val="0"/>
          <w:sz w:val="21"/>
          <w:szCs w:val="21"/>
          <w:vertAlign w:val="baseline"/>
          <w:lang w:val="en-US" w:eastAsia="zh-CN" w:bidi="ar"/>
        </w:rPr>
        <w:t>），</w:t>
      </w: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产品的内部电子器</w:t>
      </w:r>
      <w:r>
        <w:rPr>
          <w:rFonts w:hint="eastAsia" w:ascii="宋体" w:hAnsi="宋体" w:eastAsia="宋体" w:cs="宋体"/>
          <w:color w:val="000000"/>
          <w:spacing w:val="-1"/>
          <w:kern w:val="0"/>
          <w:sz w:val="21"/>
          <w:szCs w:val="21"/>
          <w:vertAlign w:val="baseline"/>
          <w:lang w:val="en-US" w:eastAsia="zh-CN" w:bidi="ar"/>
        </w:rPr>
        <w:t>件可能会结露。为避免造成故障，请在接通电源前让产品充分适应周围环境。</w:t>
      </w:r>
    </w:p>
    <w:p w14:paraId="11D58285">
      <w:pPr>
        <w:keepNext w:val="0"/>
        <w:keepLines w:val="0"/>
        <w:widowControl/>
        <w:numPr>
          <w:ilvl w:val="0"/>
          <w:numId w:val="1"/>
        </w:numPr>
        <w:suppressLineNumbers w:val="0"/>
        <w:kinsoku w:val="0"/>
        <w:autoSpaceDE w:val="0"/>
        <w:autoSpaceDN w:val="0"/>
        <w:adjustRightInd w:val="0"/>
        <w:snapToGrid w:val="0"/>
        <w:spacing w:before="67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众所周知，闪光灯会引发癫痫发作。用户必须遵守当地关于闪光灯使用的通知法律。</w:t>
      </w:r>
    </w:p>
    <w:p w14:paraId="7E325786">
      <w:pPr>
        <w:pStyle w:val="3"/>
        <w:keepNext/>
        <w:keepLines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625" w:beforeLines="200" w:beforeAutospacing="0" w:after="313" w:afterLines="100" w:afterAutospacing="0" w:line="240" w:lineRule="auto"/>
        <w:textAlignment w:val="auto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9" w:name="_Toc865"/>
      <w:bookmarkStart w:id="10" w:name="_Toc7523"/>
      <w:bookmarkStart w:id="11" w:name="_Toc3162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1.3产品注意事项</w:t>
      </w:r>
      <w:bookmarkEnd w:id="9"/>
      <w:bookmarkEnd w:id="10"/>
      <w:bookmarkEnd w:id="11"/>
    </w:p>
    <w:p w14:paraId="7E8C8A5D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90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在清洁产品或更换保险丝之前，请先断开电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源。</w:t>
      </w:r>
    </w:p>
    <w:p w14:paraId="5D376BA9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65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-3"/>
          <w:kern w:val="0"/>
          <w:sz w:val="21"/>
          <w:szCs w:val="21"/>
          <w:vertAlign w:val="baseline"/>
          <w:lang w:val="en-US" w:eastAsia="zh-CN" w:bidi="ar"/>
        </w:rPr>
        <w:t>在不使用时，更换并固定好所有电源、数据、</w:t>
      </w:r>
      <w:r>
        <w:rPr>
          <w:rFonts w:hint="default" w:ascii="Cambria" w:hAnsi="Cambria" w:eastAsia="Cambria" w:cs="Cambria"/>
          <w:color w:val="000000"/>
          <w:spacing w:val="-3"/>
          <w:kern w:val="0"/>
          <w:sz w:val="21"/>
          <w:szCs w:val="21"/>
          <w:vertAlign w:val="baseline"/>
          <w:lang w:val="en-US" w:eastAsia="zh-CN" w:bidi="ar"/>
        </w:rPr>
        <w:t xml:space="preserve">USB </w:t>
      </w:r>
      <w:r>
        <w:rPr>
          <w:rFonts w:hint="eastAsia" w:ascii="宋体" w:hAnsi="宋体" w:eastAsia="宋体" w:cs="宋体"/>
          <w:color w:val="000000"/>
          <w:spacing w:val="-3"/>
          <w:kern w:val="0"/>
          <w:sz w:val="21"/>
          <w:szCs w:val="21"/>
          <w:vertAlign w:val="baseline"/>
          <w:lang w:val="en-US" w:eastAsia="zh-CN" w:bidi="ar"/>
        </w:rPr>
        <w:t>或其他端口的防</w:t>
      </w:r>
      <w:r>
        <w:rPr>
          <w:rFonts w:hint="eastAsia" w:ascii="宋体" w:hAnsi="宋体" w:eastAsia="宋体" w:cs="宋体"/>
          <w:color w:val="000000"/>
          <w:spacing w:val="-4"/>
          <w:kern w:val="0"/>
          <w:sz w:val="21"/>
          <w:szCs w:val="21"/>
          <w:vertAlign w:val="baseline"/>
          <w:lang w:val="en-US" w:eastAsia="zh-CN" w:bidi="ar"/>
        </w:rPr>
        <w:t>护罩，使其达到</w:t>
      </w:r>
      <w:r>
        <w:rPr>
          <w:rFonts w:hint="eastAsia" w:ascii="宋体" w:hAnsi="宋体" w:eastAsia="宋体" w:cs="宋体"/>
          <w:color w:val="000000"/>
          <w:spacing w:val="-47"/>
          <w:kern w:val="0"/>
          <w:sz w:val="21"/>
          <w:szCs w:val="21"/>
          <w:vertAlign w:val="baseline"/>
          <w:lang w:val="en-US" w:eastAsia="zh-CN" w:bidi="ar"/>
        </w:rPr>
        <w:t xml:space="preserve"> </w:t>
      </w:r>
      <w:r>
        <w:rPr>
          <w:rFonts w:hint="default" w:ascii="Cambria" w:hAnsi="Cambria" w:eastAsia="Cambria" w:cs="Cambria"/>
          <w:color w:val="000000"/>
          <w:spacing w:val="-4"/>
          <w:kern w:val="0"/>
          <w:sz w:val="21"/>
          <w:szCs w:val="21"/>
          <w:vertAlign w:val="baseline"/>
          <w:lang w:val="en-US" w:eastAsia="zh-CN" w:bidi="ar"/>
        </w:rPr>
        <w:t>IP</w:t>
      </w:r>
      <w:r>
        <w:rPr>
          <w:rFonts w:hint="eastAsia" w:ascii="宋体" w:hAnsi="宋体" w:eastAsia="宋体" w:cs="宋体"/>
          <w:color w:val="000000"/>
          <w:spacing w:val="-4"/>
          <w:kern w:val="0"/>
          <w:sz w:val="21"/>
          <w:szCs w:val="21"/>
          <w:vertAlign w:val="baseline"/>
          <w:lang w:val="en-US" w:eastAsia="zh-CN" w:bidi="ar"/>
        </w:rPr>
        <w:t>防护等级。</w:t>
      </w:r>
    </w:p>
    <w:p w14:paraId="4027E61F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在头顶上方安装本产品时，请使用安全绳索。</w:t>
      </w:r>
    </w:p>
    <w:p w14:paraId="7C4AA59D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  <w:t>将本产品连接到有接地且受保护的电路。</w:t>
      </w:r>
    </w:p>
    <w:p w14:paraId="52CE050C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  <w:t>产品开启时，查看光源。</w:t>
      </w:r>
    </w:p>
    <w:p w14:paraId="1B311601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66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在操作或接通电源时，请勿在本产品</w:t>
      </w:r>
      <w:r>
        <w:rPr>
          <w:rFonts w:hint="eastAsia" w:ascii="宋体" w:hAnsi="宋体" w:eastAsia="宋体" w:cs="宋体"/>
          <w:color w:val="000000"/>
          <w:spacing w:val="-37"/>
          <w:kern w:val="0"/>
          <w:sz w:val="21"/>
          <w:szCs w:val="21"/>
          <w:vertAlign w:val="baseline"/>
          <w:lang w:val="en-US" w:eastAsia="zh-CN" w:bidi="ar"/>
        </w:rPr>
        <w:t xml:space="preserve"> </w:t>
      </w:r>
      <w:r>
        <w:rPr>
          <w:rFonts w:hint="default" w:ascii="Cambria" w:hAnsi="Cambria" w:eastAsia="Cambria" w:cs="Cambria"/>
          <w:color w:val="000000"/>
          <w:kern w:val="0"/>
          <w:sz w:val="21"/>
          <w:szCs w:val="21"/>
          <w:vertAlign w:val="baseline"/>
          <w:lang w:val="en-US" w:eastAsia="zh-CN" w:bidi="ar"/>
        </w:rPr>
        <w:t xml:space="preserve">20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厘米范围内放置任何易燃材料。</w:t>
      </w:r>
    </w:p>
    <w:p w14:paraId="39833812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2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如果外壳、镜片或电缆出现损坏，请勿操作本产品。</w:t>
      </w:r>
    </w:p>
    <w:p w14:paraId="61192A7A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  <w:t>只能使用把手或吊装</w:t>
      </w:r>
      <w:r>
        <w:rPr>
          <w:rFonts w:hint="default" w:ascii="Cambria" w:hAnsi="Cambria" w:eastAsia="Cambria" w:cs="Cambria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  <w:t>/</w:t>
      </w:r>
      <w:r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  <w:t>安装支架来搬运本产品。</w:t>
      </w:r>
    </w:p>
    <w:p w14:paraId="20628E5C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1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1"/>
          <w:kern w:val="0"/>
          <w:sz w:val="21"/>
          <w:szCs w:val="21"/>
          <w:vertAlign w:val="baseline"/>
          <w:lang w:val="en-US" w:eastAsia="zh-CN" w:bidi="ar"/>
        </w:rPr>
        <w:t>为避免不必要的磨损并延长其使用寿命，在不使用时，应通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  <w:lang w:val="en-US" w:eastAsia="zh-CN" w:bidi="ar"/>
        </w:rPr>
        <w:t>过断路器或拔掉插头完全切断电源。</w:t>
      </w:r>
    </w:p>
    <w:p w14:paraId="26336EDA">
      <w:pPr>
        <w:keepNext w:val="0"/>
        <w:keepLines w:val="0"/>
        <w:widowControl/>
        <w:numPr>
          <w:ilvl w:val="0"/>
          <w:numId w:val="2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left="420" w:leftChars="0" w:right="0" w:hanging="420" w:firstLineChars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  <w:t>如遇严重的运行问题，应立即停止使用</w:t>
      </w:r>
    </w:p>
    <w:p w14:paraId="75C0A2E6">
      <w:pPr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right="0" w:rightChars="0"/>
        <w:jc w:val="left"/>
        <w:textAlignment w:val="baseline"/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</w:pPr>
    </w:p>
    <w:p w14:paraId="249B1B39">
      <w:pPr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right="0" w:rightChars="0"/>
        <w:jc w:val="left"/>
        <w:textAlignment w:val="baseline"/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</w:pPr>
    </w:p>
    <w:p w14:paraId="2AF2072F">
      <w:pPr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right="0" w:rightChars="0"/>
        <w:jc w:val="left"/>
        <w:textAlignment w:val="baseline"/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</w:pPr>
    </w:p>
    <w:p w14:paraId="2C681DB0">
      <w:pPr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right="0" w:rightChars="0"/>
        <w:jc w:val="left"/>
        <w:textAlignment w:val="baseline"/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</w:pPr>
    </w:p>
    <w:p w14:paraId="3D71FCDA">
      <w:pPr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right="0" w:rightChars="0"/>
        <w:jc w:val="left"/>
        <w:textAlignment w:val="baseline"/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</w:pPr>
    </w:p>
    <w:p w14:paraId="459227C5">
      <w:pPr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right="0" w:rightChars="0"/>
        <w:jc w:val="left"/>
        <w:textAlignment w:val="baseline"/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</w:pPr>
    </w:p>
    <w:p w14:paraId="14296C83">
      <w:pPr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right="0" w:rightChars="0"/>
        <w:jc w:val="left"/>
        <w:textAlignment w:val="baseline"/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</w:pPr>
    </w:p>
    <w:p w14:paraId="3527CB4F">
      <w:pPr>
        <w:keepNext w:val="0"/>
        <w:keepLines w:val="0"/>
        <w:widowControl/>
        <w:numPr>
          <w:ilvl w:val="0"/>
          <w:numId w:val="0"/>
        </w:numPr>
        <w:suppressLineNumbers w:val="0"/>
        <w:kinsoku w:val="0"/>
        <w:autoSpaceDE w:val="0"/>
        <w:autoSpaceDN w:val="0"/>
        <w:adjustRightInd w:val="0"/>
        <w:snapToGrid w:val="0"/>
        <w:spacing w:before="70" w:beforeAutospacing="0" w:after="0" w:afterAutospacing="0"/>
        <w:ind w:right="0" w:rightChars="0"/>
        <w:jc w:val="left"/>
        <w:textAlignment w:val="baseline"/>
        <w:rPr>
          <w:rFonts w:hint="eastAsia" w:ascii="宋体" w:hAnsi="宋体" w:eastAsia="宋体" w:cs="宋体"/>
          <w:color w:val="000000"/>
          <w:spacing w:val="2"/>
          <w:kern w:val="0"/>
          <w:sz w:val="21"/>
          <w:szCs w:val="21"/>
          <w:vertAlign w:val="baseline"/>
          <w:lang w:val="en-US" w:eastAsia="zh-CN" w:bidi="ar"/>
        </w:rPr>
      </w:pPr>
    </w:p>
    <w:p w14:paraId="59B59D34">
      <w:pPr>
        <w:pStyle w:val="3"/>
        <w:keepNext/>
        <w:keepLines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625" w:beforeLines="200" w:beforeAutospacing="0" w:after="313" w:afterLines="100" w:afterAutospacing="0" w:line="240" w:lineRule="auto"/>
        <w:textAlignment w:val="auto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12" w:name="_Toc1208"/>
      <w:bookmarkStart w:id="13" w:name="_Toc30798"/>
      <w:bookmarkStart w:id="14" w:name="_Toc18008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1.4产品介绍</w:t>
      </w:r>
      <w:bookmarkEnd w:id="12"/>
      <w:bookmarkEnd w:id="13"/>
      <w:bookmarkEnd w:id="14"/>
    </w:p>
    <w:p w14:paraId="6FF36D2C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电压:  </w:t>
      </w:r>
      <w:r>
        <w:rPr>
          <w:rFonts w:hint="eastAsia" w:ascii="宋体" w:hAnsi="宋体" w:cs="宋体"/>
          <w:lang w:val="en-US" w:eastAsia="zh-CN"/>
        </w:rPr>
        <w:t>DC 24+12V</w:t>
      </w:r>
    </w:p>
    <w:p w14:paraId="2BEC2419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功率:  </w:t>
      </w:r>
      <w:r>
        <w:rPr>
          <w:rFonts w:hint="eastAsia" w:ascii="宋体" w:hAnsi="宋体" w:cs="宋体"/>
          <w:lang w:val="en-US" w:eastAsia="zh-CN"/>
        </w:rPr>
        <w:t>324</w:t>
      </w:r>
      <w:r>
        <w:rPr>
          <w:rFonts w:hint="eastAsia" w:ascii="宋体" w:hAnsi="宋体" w:eastAsia="宋体" w:cs="宋体"/>
        </w:rPr>
        <w:t>W</w:t>
      </w:r>
    </w:p>
    <w:p w14:paraId="18410F2C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灯珠:  </w:t>
      </w:r>
      <w:r>
        <w:rPr>
          <w:rFonts w:hint="eastAsia" w:ascii="宋体" w:hAnsi="宋体" w:cs="宋体"/>
          <w:lang w:val="en-US" w:eastAsia="zh-CN"/>
        </w:rPr>
        <w:t>5颗6065四合一RGBW + 18颗5050幻彩三合一RGB灯带*5</w:t>
      </w:r>
    </w:p>
    <w:p w14:paraId="00B165B4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控制方式: DMX512、自走、</w:t>
      </w:r>
      <w:r>
        <w:rPr>
          <w:rFonts w:hint="eastAsia" w:ascii="宋体" w:hAnsi="宋体" w:cs="宋体"/>
          <w:lang w:val="en-US" w:eastAsia="zh-CN"/>
        </w:rPr>
        <w:t>声控</w:t>
      </w:r>
      <w:r>
        <w:rPr>
          <w:rFonts w:hint="eastAsia" w:ascii="宋体" w:hAnsi="宋体" w:eastAsia="宋体" w:cs="宋体"/>
        </w:rPr>
        <w:t>、带RDM功能</w:t>
      </w:r>
    </w:p>
    <w:p w14:paraId="37230A8B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通道:  </w:t>
      </w:r>
      <w:r>
        <w:rPr>
          <w:rFonts w:hint="eastAsia" w:ascii="宋体" w:hAnsi="宋体" w:cs="宋体"/>
          <w:lang w:val="en-US" w:eastAsia="zh-CN"/>
        </w:rPr>
        <w:t>CH26,CH75</w:t>
      </w:r>
    </w:p>
    <w:p w14:paraId="6DDDE1F3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调光:  32bit 0~100%线性调光</w:t>
      </w:r>
    </w:p>
    <w:p w14:paraId="771A688F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特点： </w:t>
      </w:r>
      <w:r>
        <w:rPr>
          <w:rFonts w:hint="eastAsia" w:ascii="宋体" w:hAnsi="宋体" w:cs="宋体"/>
          <w:lang w:val="en-US" w:eastAsia="zh-CN"/>
        </w:rPr>
        <w:t>无极+辅光+光束</w:t>
      </w:r>
    </w:p>
    <w:p w14:paraId="07C667DF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工作温度: -30度~50度</w:t>
      </w:r>
    </w:p>
    <w:p w14:paraId="33FBBBA1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频闪频率:  1~30HZ</w:t>
      </w:r>
    </w:p>
    <w:p w14:paraId="7215E656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外观:  金属、黑色</w:t>
      </w:r>
    </w:p>
    <w:p w14:paraId="3BACC1D8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连接方式：DMX512输入输出 / 电源输入输出。</w:t>
      </w:r>
    </w:p>
    <w:p w14:paraId="3EB7C187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IP 等级:  IP20</w:t>
      </w:r>
    </w:p>
    <w:p w14:paraId="7A5E2B46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尺寸:                                </w:t>
      </w:r>
    </w:p>
    <w:p w14:paraId="2772B077">
      <w:pPr>
        <w:widowControl w:val="0"/>
        <w:numPr>
          <w:ilvl w:val="0"/>
          <w:numId w:val="3"/>
        </w:numPr>
        <w:ind w:left="420" w:leftChars="0" w:hanging="420" w:firstLineChars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重量: </w:t>
      </w:r>
    </w:p>
    <w:p w14:paraId="220C3DEF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</w:rPr>
      </w:pPr>
    </w:p>
    <w:p w14:paraId="788317F6">
      <w:pPr>
        <w:pStyle w:val="2"/>
        <w:keepNext/>
        <w:keepLines/>
        <w:widowControl w:val="0"/>
        <w:suppressLineNumbers w:val="0"/>
        <w:autoSpaceDE w:val="0"/>
        <w:autoSpaceDN/>
        <w:spacing w:before="313" w:beforeLines="100" w:beforeAutospacing="0" w:after="313" w:afterLines="100" w:afterAutospacing="0" w:line="360" w:lineRule="auto"/>
        <w:jc w:val="both"/>
        <w:rPr>
          <w:rFonts w:hint="eastAsia" w:ascii="宋体" w:hAnsi="宋体" w:eastAsia="宋体" w:cs="宋体"/>
          <w:b/>
          <w:bCs w:val="0"/>
          <w:kern w:val="44"/>
          <w:sz w:val="32"/>
          <w:szCs w:val="32"/>
          <w:shd w:val="clear" w:color="FFFFFF" w:fill="D9D9D9"/>
        </w:rPr>
      </w:pPr>
      <w:bookmarkStart w:id="15" w:name="_Toc5694"/>
      <w:bookmarkStart w:id="16" w:name="_Toc17963"/>
      <w:bookmarkStart w:id="17" w:name="_Toc31704"/>
      <w:r>
        <w:rPr>
          <w:rFonts w:hint="eastAsia" w:ascii="宋体" w:hAnsi="宋体" w:eastAsia="宋体" w:cs="宋体"/>
          <w:b/>
          <w:bCs w:val="0"/>
          <w:kern w:val="44"/>
          <w:sz w:val="32"/>
          <w:szCs w:val="32"/>
          <w:shd w:val="clear" w:color="FFFFFF" w:fill="D9D9D9"/>
        </w:rPr>
        <w:t>2.显示面板及按键定义</w:t>
      </w:r>
      <w:bookmarkEnd w:id="15"/>
      <w:bookmarkEnd w:id="16"/>
      <w:bookmarkEnd w:id="17"/>
    </w:p>
    <w:p w14:paraId="08623EEC">
      <w:pPr>
        <w:pStyle w:val="3"/>
        <w:keepNext/>
        <w:keepLines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625" w:beforeLines="200" w:beforeAutospacing="0" w:after="313" w:afterLines="100" w:afterAutospacing="0" w:line="240" w:lineRule="auto"/>
        <w:textAlignment w:val="auto"/>
        <w:rPr>
          <w:rFonts w:ascii="宋体" w:hAnsi="宋体"/>
          <w:b w:val="0"/>
          <w:bCs w:val="0"/>
          <w:sz w:val="28"/>
          <w:szCs w:val="28"/>
        </w:rPr>
      </w:pPr>
      <w:bookmarkStart w:id="18" w:name="_Toc1308"/>
      <w:bookmarkStart w:id="19" w:name="_Toc4410"/>
      <w:bookmarkStart w:id="20" w:name="_Toc25896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2.1控制面板</w:t>
      </w:r>
      <w:r>
        <w:rPr>
          <w:rFonts w:ascii="宋体" w:hAnsi="宋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4419600</wp:posOffset>
                </wp:positionH>
                <wp:positionV relativeFrom="paragraph">
                  <wp:posOffset>124460</wp:posOffset>
                </wp:positionV>
                <wp:extent cx="552450" cy="381000"/>
                <wp:effectExtent l="0" t="0" r="0" b="0"/>
                <wp:wrapNone/>
                <wp:docPr id="1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2C0A79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348pt;margin-top:9.8pt;height:30pt;width:43.5pt;z-index:251659264;mso-width-relative:page;mso-height-relative:page;" filled="f" stroked="f" coordsize="21600,21600" o:gfxdata="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F0Db2NcAAAAJ&#10;AQAADwAAAAAAAAABACAAAAAiAAAAZHJzL2Rvd25yZXYueG1sUEsBAhQAFAAAAAgAh07iQMRcHnir&#10;AQAATgMAAA4AAAAAAAAAAQAgAAAAJgEAAGRycy9lMm9Eb2MueG1sUEsFBgAAAAAGAAYAWQEAAEM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A2C0A79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bookmarkEnd w:id="18"/>
      <w:bookmarkEnd w:id="19"/>
      <w:bookmarkEnd w:id="20"/>
    </w:p>
    <w:p w14:paraId="6969F707">
      <w:pPr>
        <w:pStyle w:val="19"/>
        <w:snapToGrid w:val="0"/>
        <w:spacing w:line="240" w:lineRule="auto"/>
        <w:ind w:left="153" w:firstLine="0" w:firstLineChars="0"/>
        <w:contextualSpacing/>
        <w:rPr>
          <w:rFonts w:hint="eastAsia" w:ascii="宋体" w:hAnsi="宋体" w:eastAsia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drawing>
          <wp:inline distT="0" distB="0" distL="114300" distR="114300">
            <wp:extent cx="5600700" cy="2210435"/>
            <wp:effectExtent l="0" t="0" r="0" b="18415"/>
            <wp:docPr id="9" name="图片 9" descr="5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。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221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FE87A">
      <w:pPr>
        <w:pStyle w:val="19"/>
        <w:snapToGrid w:val="0"/>
        <w:spacing w:line="520" w:lineRule="exact"/>
        <w:ind w:left="153" w:firstLine="0" w:firstLineChars="0"/>
        <w:contextualSpacing/>
        <w:rPr>
          <w:rFonts w:ascii="宋体" w:hAnsi="宋体"/>
          <w:b/>
          <w:bCs/>
          <w:sz w:val="28"/>
          <w:szCs w:val="28"/>
        </w:rPr>
      </w:pPr>
    </w:p>
    <w:p w14:paraId="125BEBFE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ascii="宋体" w:hAnsi="宋体" w:cs="宋体"/>
          <w:b w:val="0"/>
          <w:bCs w:val="0"/>
          <w:sz w:val="21"/>
          <w:szCs w:val="21"/>
        </w:rPr>
      </w:pPr>
      <w:r>
        <w:rPr>
          <w:rFonts w:hint="eastAsia" w:ascii="宋体" w:hAnsi="宋体" w:cs="宋体"/>
          <w:b w:val="0"/>
          <w:bCs w:val="0"/>
          <w:sz w:val="21"/>
          <w:szCs w:val="21"/>
        </w:rPr>
        <w:t>菜单键：进入/返回主菜单</w:t>
      </w:r>
    </w:p>
    <w:p w14:paraId="69ADD6B0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ascii="宋体" w:hAnsi="宋体" w:cs="宋体"/>
          <w:b w:val="0"/>
          <w:bCs w:val="0"/>
          <w:sz w:val="21"/>
          <w:szCs w:val="21"/>
        </w:rPr>
      </w:pPr>
      <w:r>
        <w:rPr>
          <w:rFonts w:hint="eastAsia" w:ascii="宋体" w:hAnsi="宋体" w:cs="宋体"/>
          <w:b w:val="0"/>
          <w:bCs w:val="0"/>
          <w:sz w:val="21"/>
          <w:szCs w:val="21"/>
        </w:rPr>
        <w:t>向上键: 菜单功能向上选择/参数递加</w:t>
      </w:r>
    </w:p>
    <w:p w14:paraId="196849E4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ascii="宋体" w:hAnsi="宋体" w:cs="宋体"/>
          <w:b w:val="0"/>
          <w:bCs w:val="0"/>
          <w:sz w:val="21"/>
          <w:szCs w:val="21"/>
        </w:rPr>
      </w:pPr>
      <w:r>
        <w:rPr>
          <w:rFonts w:hint="eastAsia" w:ascii="宋体" w:hAnsi="宋体" w:cs="宋体"/>
          <w:b w:val="0"/>
          <w:bCs w:val="0"/>
          <w:sz w:val="21"/>
          <w:szCs w:val="21"/>
        </w:rPr>
        <w:t>向下键: 菜单功能向下选择/参数递减</w:t>
      </w:r>
    </w:p>
    <w:p w14:paraId="5046046A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/>
        <w:jc w:val="left"/>
        <w:textAlignment w:val="auto"/>
        <w:rPr>
          <w:rFonts w:hint="eastAsia" w:ascii="宋体" w:hAnsi="宋体" w:cs="宋体"/>
          <w:b w:val="0"/>
          <w:bCs w:val="0"/>
          <w:sz w:val="21"/>
          <w:szCs w:val="21"/>
        </w:rPr>
      </w:pPr>
      <w:r>
        <w:rPr>
          <w:rFonts w:hint="eastAsia" w:ascii="宋体" w:hAnsi="宋体" w:cs="宋体"/>
          <w:b w:val="0"/>
          <w:bCs w:val="0"/>
          <w:sz w:val="21"/>
          <w:szCs w:val="21"/>
        </w:rPr>
        <w:t>确认键：选择菜单功能，并于菜单功能参数修改时做确定并保存。</w:t>
      </w:r>
    </w:p>
    <w:p w14:paraId="7AE23C0C">
      <w:pPr>
        <w:pStyle w:val="3"/>
        <w:keepNext/>
        <w:keepLines/>
        <w:widowControl w:val="0"/>
        <w:suppressLineNumbers w:val="0"/>
        <w:autoSpaceDE w:val="0"/>
        <w:autoSpaceDN/>
        <w:spacing w:before="625" w:beforeLines="200" w:beforeAutospacing="0" w:after="313" w:afterLines="100" w:afterAutospacing="0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21" w:name="_Toc15673"/>
      <w:bookmarkStart w:id="22" w:name="_Toc29518"/>
    </w:p>
    <w:p w14:paraId="39B93904">
      <w:pPr>
        <w:rPr>
          <w:rFonts w:hint="eastAsia"/>
        </w:rPr>
      </w:pPr>
    </w:p>
    <w:p w14:paraId="501441F1">
      <w:pPr>
        <w:pStyle w:val="3"/>
        <w:keepNext/>
        <w:keepLines/>
        <w:widowControl w:val="0"/>
        <w:suppressLineNumbers w:val="0"/>
        <w:autoSpaceDE w:val="0"/>
        <w:autoSpaceDN/>
        <w:spacing w:before="625" w:beforeLines="200" w:beforeAutospacing="0" w:after="313" w:afterLines="100" w:afterAutospacing="0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23" w:name="_Toc16675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2.2菜单功能</w:t>
      </w:r>
      <w:bookmarkEnd w:id="21"/>
      <w:bookmarkEnd w:id="22"/>
      <w:bookmarkEnd w:id="23"/>
    </w:p>
    <w:p w14:paraId="4C211AFB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 w:firstLine="514" w:firstLineChars="245"/>
        <w:jc w:val="left"/>
        <w:textAlignment w:val="auto"/>
        <w:rPr>
          <w:rFonts w:hint="eastAsia"/>
          <w:b w:val="0"/>
          <w:bCs/>
          <w:sz w:val="21"/>
          <w:szCs w:val="21"/>
        </w:rPr>
      </w:pPr>
      <w:r>
        <w:rPr>
          <w:rFonts w:hint="eastAsia"/>
          <w:b w:val="0"/>
          <w:bCs/>
          <w:sz w:val="21"/>
          <w:szCs w:val="21"/>
        </w:rPr>
        <w:t>通电开机整机复位后，按菜单键，进入主菜单</w:t>
      </w:r>
      <w:r>
        <w:rPr>
          <w:rFonts w:hint="eastAsia" w:ascii="宋体" w:hAnsi="宋体" w:cs="宋体"/>
          <w:b w:val="0"/>
          <w:bCs/>
          <w:sz w:val="21"/>
          <w:szCs w:val="21"/>
        </w:rPr>
        <w:t>（主菜单界面无操作30秒后退出），详见主菜单功能表（共5个主菜单选项）</w:t>
      </w:r>
      <w:r>
        <w:rPr>
          <w:rFonts w:hint="eastAsia"/>
          <w:b w:val="0"/>
          <w:bCs/>
          <w:sz w:val="21"/>
          <w:szCs w:val="21"/>
        </w:rPr>
        <w:t>；向上或向下键选择主菜单，确认键进入修改各项菜单之功能参数，修改后再按确认键保存当前功能参数（保存后具备掉电记忆）。</w:t>
      </w:r>
    </w:p>
    <w:p w14:paraId="37D99093">
      <w:pPr>
        <w:keepNext w:val="0"/>
        <w:keepLines w:val="0"/>
        <w:pageBreakBefore w:val="0"/>
        <w:widowControl w:val="0"/>
        <w:tabs>
          <w:tab w:val="left" w:pos="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3" w:firstLine="514" w:firstLineChars="245"/>
        <w:jc w:val="left"/>
        <w:textAlignment w:val="auto"/>
        <w:rPr>
          <w:rFonts w:hint="eastAsia"/>
          <w:b w:val="0"/>
          <w:bCs/>
          <w:sz w:val="21"/>
          <w:szCs w:val="21"/>
        </w:rPr>
      </w:pPr>
    </w:p>
    <w:tbl>
      <w:tblPr>
        <w:tblStyle w:val="9"/>
        <w:tblW w:w="10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882"/>
        <w:gridCol w:w="1573"/>
        <w:gridCol w:w="5617"/>
      </w:tblGrid>
      <w:tr w14:paraId="14D15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8AA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主菜单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97B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子菜单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859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菜单功能说明</w:t>
            </w:r>
          </w:p>
        </w:tc>
      </w:tr>
      <w:tr w14:paraId="6F29C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036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Cs/>
                <w:kern w:val="2"/>
                <w:sz w:val="21"/>
                <w:szCs w:val="21"/>
                <w:lang w:val="en-US" w:eastAsia="zh-CN" w:bidi="ar"/>
              </w:rPr>
              <w:t>1、系统设置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484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1、DMX地址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F52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向上或向下修改DMX地址码（地址码可选范围001-512），确认键保存，默认001。</w:t>
            </w:r>
          </w:p>
        </w:tc>
      </w:tr>
      <w:tr w14:paraId="34A18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52C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CC0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、</w:t>
            </w: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X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反转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7BB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向上或向下修改</w:t>
            </w: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X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反转开启/关闭，确认键保存，默认关闭。</w:t>
            </w:r>
          </w:p>
        </w:tc>
      </w:tr>
      <w:tr w14:paraId="47B63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D58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1BF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、Y反转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B44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向上或向下修改Y反转开启/关闭，确认键保存，默认关闭。</w:t>
            </w:r>
          </w:p>
        </w:tc>
      </w:tr>
      <w:tr w14:paraId="17660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DE1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D51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、</w:t>
            </w: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无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信号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C9B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向上或向下修改信号清零/保持，确认键保存，默认清零。</w:t>
            </w:r>
          </w:p>
        </w:tc>
      </w:tr>
      <w:tr w14:paraId="0CE57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CBC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824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、声控灵敏度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268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向上或向下修改（范围000-099），确定键保存，默认009。</w:t>
            </w:r>
          </w:p>
        </w:tc>
      </w:tr>
      <w:tr w14:paraId="2154D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0D8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5F1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黑体" w:cs="宋体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6、温度-风扇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82E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向上或向下修改</w:t>
            </w:r>
            <w:r>
              <w:rPr>
                <w:rFonts w:hint="eastAsia" w:eastAsia="黑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自动/标准/安静，确定键保存，默认自动。</w:t>
            </w:r>
          </w:p>
        </w:tc>
      </w:tr>
      <w:tr w14:paraId="1D7EE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025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F5D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7、调光曲线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0CC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向上或向下修改线性曲线/平方率曲线/反平方率曲线/S曲线，确认键保存，默认线性曲线。</w:t>
            </w:r>
          </w:p>
        </w:tc>
      </w:tr>
      <w:tr w14:paraId="60351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8F1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A8E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8、调光曲线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97E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向上或向下修改快速/平滑，确认键保存，默认快速。</w:t>
            </w:r>
          </w:p>
        </w:tc>
      </w:tr>
      <w:tr w14:paraId="4D971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55F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5ED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9、ID编号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63A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向上或向上修改关闭/Y1-Y5，确认键保存，默认关闭。</w:t>
            </w:r>
          </w:p>
        </w:tc>
      </w:tr>
      <w:tr w14:paraId="6C3E0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04E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7CC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10、复位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3AE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向上或向上修改是/否，确认键保存，默认否。</w:t>
            </w:r>
          </w:p>
        </w:tc>
      </w:tr>
      <w:tr w14:paraId="1F910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D26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42C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11、恢复出厂设置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43A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向上或向上修改是/否，确认键保存，默认否。</w:t>
            </w:r>
          </w:p>
        </w:tc>
      </w:tr>
      <w:tr w14:paraId="5284A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781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364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12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、高级设置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118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279C1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6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D02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Cs/>
                <w:kern w:val="2"/>
                <w:sz w:val="21"/>
                <w:szCs w:val="21"/>
                <w:lang w:val="en-US" w:eastAsia="zh-CN" w:bidi="ar"/>
              </w:rPr>
              <w:t>2、运行模式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2B95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1、运行模式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2D8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向上或向下选择运行模式DMX/声控/自动，确认键保存，默认DMX。</w:t>
            </w:r>
          </w:p>
        </w:tc>
      </w:tr>
      <w:tr w14:paraId="4CF26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3B8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707D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2、通道选择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550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向上或向下选择通道CH</w:t>
            </w: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26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,CH</w:t>
            </w: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75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，确认键保存，默认CH</w:t>
            </w: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26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。</w:t>
            </w:r>
          </w:p>
        </w:tc>
      </w:tr>
      <w:tr w14:paraId="3D331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C9D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Cs/>
                <w:kern w:val="2"/>
                <w:sz w:val="21"/>
                <w:szCs w:val="21"/>
                <w:lang w:val="en-US" w:eastAsia="zh-CN" w:bidi="ar"/>
              </w:rPr>
              <w:t>3、手动控制</w:t>
            </w:r>
          </w:p>
          <w:p w14:paraId="077111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bCs/>
                <w:kern w:val="2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0B4D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1、X轴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081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向上或向下修改（可调范围000-255），确认键保存，默认000。</w:t>
            </w:r>
          </w:p>
        </w:tc>
      </w:tr>
      <w:tr w14:paraId="1ADE9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655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65BA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2、X轴微调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CBD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向上或向下修改（可调范围000-255），确认键保存，默认000。</w:t>
            </w:r>
          </w:p>
        </w:tc>
      </w:tr>
      <w:tr w14:paraId="22684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996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58B7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3、X轴速度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E82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向上或向下修改（可调范围000-255），确认键保存，默认000。</w:t>
            </w:r>
          </w:p>
        </w:tc>
      </w:tr>
      <w:tr w14:paraId="3A051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CC7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4E20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4、X轴宏功能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E4F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向上或向下修改（可调范围000-255），确认键保存，默认000。</w:t>
            </w:r>
          </w:p>
        </w:tc>
      </w:tr>
      <w:tr w14:paraId="42CC1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151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CAB1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5、Y轴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43D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向上或向下修改（可调范围000-255），确认键保存，默认000。</w:t>
            </w:r>
          </w:p>
        </w:tc>
      </w:tr>
      <w:tr w14:paraId="4A26E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1C2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AE70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6、Y轴微调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CC8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向上或向下修改（可调范围000-255），确认键保存，默认000。</w:t>
            </w:r>
          </w:p>
        </w:tc>
      </w:tr>
      <w:tr w14:paraId="72451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BBE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D3E6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-SA"/>
              </w:rPr>
              <w:t>7、Y轴速度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9265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-SA"/>
              </w:rPr>
              <w:t>向上或向下修改（可调范围000-255），确认键保存，默认000。</w:t>
            </w:r>
          </w:p>
        </w:tc>
      </w:tr>
      <w:tr w14:paraId="2E574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094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473A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8、Y轴宏功能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BEA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向上或向下修改（可调范围000-255），确认键保存，默认000。</w:t>
            </w:r>
          </w:p>
        </w:tc>
      </w:tr>
      <w:tr w14:paraId="7B82C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06B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8238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-SA"/>
              </w:rPr>
              <w:t>9、X轴无极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1A4C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</w:rPr>
              <w:t>向上或向下修改（可调范围000-255），确认键保存，默认000。</w:t>
            </w:r>
          </w:p>
        </w:tc>
      </w:tr>
      <w:tr w14:paraId="41CC1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24D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141A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10、调光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4267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向上或向下修改（可调范围000-255），确认键保存，默认</w:t>
            </w: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255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。</w:t>
            </w:r>
          </w:p>
        </w:tc>
      </w:tr>
      <w:tr w14:paraId="2AB7B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3DB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0AD1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11、主灯频闪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46CA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向上或向下修改（可调范围000-255），确认键保存，默认</w:t>
            </w: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。</w:t>
            </w:r>
          </w:p>
        </w:tc>
      </w:tr>
      <w:tr w14:paraId="0AAD5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9C6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E7A7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12、光环频闪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7102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向上或向下修改（可调范围000-255），确认键保存，默认000。</w:t>
            </w:r>
          </w:p>
        </w:tc>
      </w:tr>
      <w:tr w14:paraId="2EBE0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368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7EFB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13、红色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9925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向上或向下修改（可调范围000-255），确认键保存，默认</w:t>
            </w: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。</w:t>
            </w:r>
          </w:p>
        </w:tc>
      </w:tr>
      <w:tr w14:paraId="6608B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B2D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49C5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14、绿色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BFB4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向上或向下修改（可调范围000-255），确认键保存，默认</w:t>
            </w: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。</w:t>
            </w:r>
          </w:p>
        </w:tc>
      </w:tr>
      <w:tr w14:paraId="0BAB9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FC4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0F98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-SA"/>
              </w:rPr>
              <w:t>15、蓝色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635B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向上或向下修改（可调范围000-255），确认键保存，默认</w:t>
            </w: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 w:bidi="ar"/>
              </w:rPr>
              <w:t>000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。</w:t>
            </w:r>
          </w:p>
        </w:tc>
      </w:tr>
      <w:tr w14:paraId="1548B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682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2521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16、白色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1575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向上或向下修改（可调范围000-255），确认键保存，默认</w:t>
            </w: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。</w:t>
            </w:r>
          </w:p>
        </w:tc>
      </w:tr>
      <w:tr w14:paraId="244A3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AC0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DB13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17、色温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D98B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向上或向下修改（可调范围000-255），确认键保存，默认000。</w:t>
            </w:r>
          </w:p>
        </w:tc>
      </w:tr>
      <w:tr w14:paraId="68328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861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3685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18、颜色宏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83E9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向上或向下修改（可调范围000-255），确认键保存，默认000。</w:t>
            </w:r>
          </w:p>
        </w:tc>
      </w:tr>
      <w:tr w14:paraId="21C25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8ED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057D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19、光环红色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60AB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向上或向下修改（可调范围000-255），确认键保存，默认000。</w:t>
            </w:r>
          </w:p>
        </w:tc>
      </w:tr>
      <w:tr w14:paraId="759CD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B93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AE38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20、光环绿色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8D2B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向上或向下修改（可调范围000-255），确认键保存，默认000。</w:t>
            </w:r>
          </w:p>
        </w:tc>
      </w:tr>
      <w:tr w14:paraId="6F1F1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ED4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A1F7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21、光环蓝色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78A6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向上或向下修改（可调范围000-255），确认键保存，默认</w:t>
            </w: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。</w:t>
            </w:r>
          </w:p>
        </w:tc>
      </w:tr>
      <w:tr w14:paraId="777D4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A5D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6EA6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22、主灯模式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BFD4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向上或向下修改（可调范围000-255），确认键保存，默认000。</w:t>
            </w:r>
          </w:p>
        </w:tc>
      </w:tr>
      <w:tr w14:paraId="1FCD8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5DC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0BF0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23、主灯模式速度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7BE2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向上或向下修改（可调范围000-255），确认键保存，默认</w:t>
            </w: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。</w:t>
            </w:r>
          </w:p>
        </w:tc>
      </w:tr>
      <w:tr w14:paraId="66B1B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782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85D8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24、光环模式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FB47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向上或向下修改（可调范围000-255），确认键保存，默认</w:t>
            </w: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。</w:t>
            </w:r>
          </w:p>
        </w:tc>
      </w:tr>
      <w:tr w14:paraId="34C75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479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C905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25、光环模式速度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BF9C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向上或向下修改（可调范围000-255），确认键保存，默认</w:t>
            </w: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。</w:t>
            </w:r>
          </w:p>
        </w:tc>
      </w:tr>
      <w:tr w14:paraId="64F1F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EC0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AE68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26、功能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DFDF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向上或向下修改（可调范围000-255），确认键保存，默认</w:t>
            </w: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  <w:t>。</w:t>
            </w:r>
          </w:p>
        </w:tc>
      </w:tr>
      <w:tr w14:paraId="1DFE5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6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7BD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Cs/>
                <w:kern w:val="2"/>
                <w:sz w:val="21"/>
                <w:szCs w:val="21"/>
                <w:lang w:val="en-US" w:eastAsia="zh-CN" w:bidi="ar"/>
              </w:rPr>
              <w:t>4、显示设置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4253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1、语言选择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C34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向上或向下选择中文/EN（英文），确认键保存，默认中文。</w:t>
            </w:r>
          </w:p>
        </w:tc>
      </w:tr>
      <w:tr w14:paraId="692C1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AB6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CB80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2、倒显设置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6C0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向上或向下选择关闭/开启倒显设置，确认键保存，默认关闭。</w:t>
            </w:r>
          </w:p>
        </w:tc>
      </w:tr>
      <w:tr w14:paraId="2A8EE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5E7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6ECB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3、屏保设置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1E5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向上或向下选择关闭/开启背光设置，确认键保存，默认开启。</w:t>
            </w:r>
          </w:p>
        </w:tc>
      </w:tr>
      <w:tr w14:paraId="4B522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860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9F5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4、软件版本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6DA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宋体"/>
                <w:kern w:val="2"/>
                <w:sz w:val="21"/>
                <w:szCs w:val="21"/>
                <w:lang w:val="en-US" w:eastAsia="zh-CN"/>
              </w:rPr>
              <w:t>M5RF</w:t>
            </w:r>
          </w:p>
        </w:tc>
      </w:tr>
      <w:tr w14:paraId="3B954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66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369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黑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宋体"/>
                <w:bCs/>
                <w:kern w:val="2"/>
                <w:sz w:val="21"/>
                <w:szCs w:val="21"/>
                <w:lang w:val="en-US" w:eastAsia="zh-CN" w:bidi="ar"/>
              </w:rPr>
              <w:t>5、信息设置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A64684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传感器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45BB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用于查看霍尔状态和温度通信状态</w:t>
            </w:r>
          </w:p>
        </w:tc>
      </w:tr>
      <w:tr w14:paraId="64DCC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994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ACF80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错误信息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B299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用于显示错误信息</w:t>
            </w:r>
            <w:r>
              <w:rPr>
                <w:rFonts w:hint="eastAsia" w:ascii="Times New Roman" w:hAnsi="Times New Roman" w:eastAsia="黑体" w:cs="Times New Roman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</w:p>
        </w:tc>
      </w:tr>
      <w:tr w14:paraId="21ACE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F21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A4E40E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通道信息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140F2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用于显示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DMX</w:t>
            </w:r>
            <w:r>
              <w:rPr>
                <w:rFonts w:hint="eastAsia" w:ascii="黑体" w:hAnsi="宋体" w:eastAsia="黑体" w:cs="黑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 xml:space="preserve">通道数据 </w:t>
            </w:r>
          </w:p>
        </w:tc>
      </w:tr>
      <w:tr w14:paraId="6A47D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5A7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F0D40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时间信息</w:t>
            </w:r>
          </w:p>
        </w:tc>
        <w:tc>
          <w:tcPr>
            <w:tcW w:w="7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E3A0F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b w:val="0"/>
                <w:bCs/>
                <w:kern w:val="2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开灯时间</w:t>
            </w:r>
          </w:p>
          <w:p w14:paraId="3F9DCAC2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灯具时间</w:t>
            </w:r>
          </w:p>
        </w:tc>
      </w:tr>
      <w:tr w14:paraId="0C190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E7B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Cs/>
                <w:kern w:val="2"/>
                <w:sz w:val="21"/>
                <w:szCs w:val="21"/>
                <w:lang w:val="en-US" w:eastAsia="zh-CN" w:bidi="ar"/>
              </w:rPr>
              <w:t>6、工厂设置</w:t>
            </w:r>
          </w:p>
        </w:tc>
        <w:tc>
          <w:tcPr>
            <w:tcW w:w="188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0DC4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显示请输入密码！向上或向下修改为138，再按确认键进入工厂设置。</w:t>
            </w: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52A2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1、X1轴校准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CF3F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  <w:t>向上或向下修改（范围000-255），确认键保存，默认128。</w:t>
            </w:r>
          </w:p>
        </w:tc>
      </w:tr>
      <w:tr w14:paraId="27B34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79E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F2F3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00A5C9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kern w:val="2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黑体" w:cs="黑体"/>
                <w:b w:val="0"/>
                <w:bCs/>
                <w:kern w:val="2"/>
                <w:sz w:val="20"/>
                <w:szCs w:val="20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kern w:val="2"/>
                <w:sz w:val="20"/>
                <w:szCs w:val="20"/>
                <w:lang w:val="en-US" w:eastAsia="zh-CN" w:bidi="ar"/>
              </w:rPr>
              <w:t>Y1</w:t>
            </w:r>
            <w:r>
              <w:rPr>
                <w:rFonts w:hint="eastAsia" w:ascii="Times New Roman" w:hAnsi="Times New Roman" w:eastAsia="黑体" w:cs="黑体"/>
                <w:b w:val="0"/>
                <w:bCs/>
                <w:kern w:val="2"/>
                <w:sz w:val="20"/>
                <w:szCs w:val="20"/>
                <w:lang w:val="en-US" w:eastAsia="zh-CN" w:bidi="ar"/>
              </w:rPr>
              <w:t>轴校准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E3778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向上或向下修改（范围000-255），确认键保存，默认128。</w:t>
            </w:r>
          </w:p>
        </w:tc>
      </w:tr>
      <w:tr w14:paraId="1AEEB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D80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3D56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08F336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kern w:val="2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黑体" w:cs="黑体"/>
                <w:b w:val="0"/>
                <w:bCs/>
                <w:kern w:val="2"/>
                <w:sz w:val="20"/>
                <w:szCs w:val="20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kern w:val="2"/>
                <w:sz w:val="20"/>
                <w:szCs w:val="20"/>
                <w:lang w:val="en-US" w:eastAsia="zh-CN" w:bidi="ar"/>
              </w:rPr>
              <w:t>F1</w:t>
            </w:r>
            <w:r>
              <w:rPr>
                <w:rFonts w:hint="eastAsia" w:ascii="Times New Roman" w:hAnsi="Times New Roman" w:eastAsia="黑体" w:cs="黑体"/>
                <w:b w:val="0"/>
                <w:bCs/>
                <w:kern w:val="2"/>
                <w:sz w:val="20"/>
                <w:szCs w:val="20"/>
                <w:lang w:val="en-US" w:eastAsia="zh-CN" w:bidi="ar"/>
              </w:rPr>
              <w:t>轴校准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161B2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向上或向下修改（范围000-255），确认键保存，默认128。</w:t>
            </w:r>
          </w:p>
        </w:tc>
      </w:tr>
      <w:tr w14:paraId="0A48E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DC0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FFD8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813C7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、X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轴校准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0F545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向上或向下修改（范围000-255），确认键保存，默认128。</w:t>
            </w:r>
          </w:p>
        </w:tc>
      </w:tr>
      <w:tr w14:paraId="1EA92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8F7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D37D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C00B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黑体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黑体" w:cs="黑体"/>
                <w:sz w:val="20"/>
                <w:szCs w:val="20"/>
                <w:lang w:bidi="ar"/>
              </w:rPr>
              <w:t>、</w:t>
            </w:r>
            <w:r>
              <w:rPr>
                <w:rFonts w:hint="eastAsia" w:ascii="Times New Roman" w:hAnsi="Times New Roman" w:eastAsia="黑体"/>
                <w:sz w:val="20"/>
                <w:szCs w:val="20"/>
                <w:lang w:bidi="ar"/>
              </w:rPr>
              <w:t>Y</w:t>
            </w:r>
            <w:r>
              <w:rPr>
                <w:rFonts w:hint="eastAsia" w:ascii="Times New Roman" w:hAnsi="Times New Roman" w:eastAsia="黑体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黑体" w:cs="黑体"/>
                <w:sz w:val="20"/>
                <w:szCs w:val="20"/>
                <w:lang w:bidi="ar"/>
              </w:rPr>
              <w:t>轴校准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5FDAD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向上或向下修改（范围000-255），确认键保存，默认128。</w:t>
            </w:r>
          </w:p>
        </w:tc>
      </w:tr>
      <w:tr w14:paraId="65A14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75D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6C8E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211B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黑体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黑体" w:cs="黑体"/>
                <w:sz w:val="20"/>
                <w:szCs w:val="20"/>
                <w:lang w:bidi="ar"/>
              </w:rPr>
              <w:t>、</w:t>
            </w:r>
            <w:r>
              <w:rPr>
                <w:rFonts w:hint="eastAsia" w:ascii="Times New Roman" w:hAnsi="Times New Roman" w:eastAsia="黑体"/>
                <w:sz w:val="20"/>
                <w:szCs w:val="20"/>
                <w:lang w:bidi="ar"/>
              </w:rPr>
              <w:t>F</w:t>
            </w:r>
            <w:r>
              <w:rPr>
                <w:rFonts w:hint="eastAsia" w:ascii="Times New Roman" w:hAnsi="Times New Roman" w:eastAsia="黑体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黑体" w:cs="黑体"/>
                <w:sz w:val="20"/>
                <w:szCs w:val="20"/>
                <w:lang w:bidi="ar"/>
              </w:rPr>
              <w:t>轴校准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9B02F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向上或向下修改（范围000-255），确认键保存，默认128。</w:t>
            </w:r>
          </w:p>
        </w:tc>
      </w:tr>
      <w:tr w14:paraId="6AF22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CFA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D779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AA11C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、X</w:t>
            </w:r>
            <w:r>
              <w:rPr>
                <w:rFonts w:hint="eastAsia" w:eastAsia="黑体" w:cs="宋体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轴校准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F3A4C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向上或向下修改（范围000-255），确认键保存，默认128。</w:t>
            </w:r>
          </w:p>
        </w:tc>
      </w:tr>
      <w:tr w14:paraId="64573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D02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94E1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00D1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0"/>
                <w:szCs w:val="20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黑体" w:cs="黑体"/>
                <w:sz w:val="20"/>
                <w:szCs w:val="20"/>
                <w:lang w:bidi="ar"/>
              </w:rPr>
              <w:t>、</w:t>
            </w:r>
            <w:r>
              <w:rPr>
                <w:rFonts w:hint="eastAsia" w:ascii="Times New Roman" w:hAnsi="Times New Roman" w:eastAsia="黑体"/>
                <w:sz w:val="20"/>
                <w:szCs w:val="20"/>
                <w:lang w:bidi="ar"/>
              </w:rPr>
              <w:t>Y</w:t>
            </w:r>
            <w:r>
              <w:rPr>
                <w:rFonts w:hint="eastAsia" w:eastAsia="黑体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黑体" w:cs="黑体"/>
                <w:sz w:val="20"/>
                <w:szCs w:val="20"/>
                <w:lang w:bidi="ar"/>
              </w:rPr>
              <w:t>轴校准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BAA50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向上或向下修改（范围000-255），确认键保存，默认128。</w:t>
            </w:r>
          </w:p>
        </w:tc>
      </w:tr>
      <w:tr w14:paraId="2F2FA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B2C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D683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52A3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0"/>
                <w:szCs w:val="20"/>
                <w:lang w:val="en-US" w:eastAsia="zh-CN" w:bidi="ar"/>
              </w:rPr>
              <w:t>9</w:t>
            </w:r>
            <w:r>
              <w:rPr>
                <w:rFonts w:hint="eastAsia" w:ascii="Times New Roman" w:hAnsi="Times New Roman" w:eastAsia="黑体" w:cs="黑体"/>
                <w:sz w:val="20"/>
                <w:szCs w:val="20"/>
                <w:lang w:bidi="ar"/>
              </w:rPr>
              <w:t>、</w:t>
            </w:r>
            <w:r>
              <w:rPr>
                <w:rFonts w:hint="eastAsia" w:ascii="Times New Roman" w:hAnsi="Times New Roman" w:eastAsia="黑体"/>
                <w:sz w:val="20"/>
                <w:szCs w:val="20"/>
                <w:lang w:bidi="ar"/>
              </w:rPr>
              <w:t>F</w:t>
            </w:r>
            <w:r>
              <w:rPr>
                <w:rFonts w:hint="eastAsia" w:eastAsia="黑体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黑体" w:cs="黑体"/>
                <w:sz w:val="20"/>
                <w:szCs w:val="20"/>
                <w:lang w:bidi="ar"/>
              </w:rPr>
              <w:t>轴校准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2164D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向上或向下修改（范围000-255），确认键保存，默认128。</w:t>
            </w:r>
          </w:p>
        </w:tc>
      </w:tr>
      <w:tr w14:paraId="7FA32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EFE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7DF3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B2342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、X</w:t>
            </w:r>
            <w:r>
              <w:rPr>
                <w:rFonts w:hint="eastAsia" w:eastAsia="黑体" w:cs="宋体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轴校准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524AA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向上或向下修改（范围000-255），确认键保存，默认128。</w:t>
            </w:r>
          </w:p>
        </w:tc>
      </w:tr>
      <w:tr w14:paraId="70B69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8ED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0ACE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9E76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0"/>
                <w:szCs w:val="20"/>
                <w:lang w:val="en-US" w:eastAsia="zh-CN" w:bidi="ar"/>
              </w:rPr>
              <w:t>11</w:t>
            </w:r>
            <w:r>
              <w:rPr>
                <w:rFonts w:hint="eastAsia" w:ascii="Times New Roman" w:hAnsi="Times New Roman" w:eastAsia="黑体" w:cs="黑体"/>
                <w:sz w:val="20"/>
                <w:szCs w:val="20"/>
                <w:lang w:bidi="ar"/>
              </w:rPr>
              <w:t>、</w:t>
            </w:r>
            <w:r>
              <w:rPr>
                <w:rFonts w:hint="eastAsia" w:ascii="Times New Roman" w:hAnsi="Times New Roman" w:eastAsia="黑体"/>
                <w:sz w:val="20"/>
                <w:szCs w:val="20"/>
                <w:lang w:bidi="ar"/>
              </w:rPr>
              <w:t>Y</w:t>
            </w:r>
            <w:r>
              <w:rPr>
                <w:rFonts w:hint="eastAsia" w:eastAsia="黑体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黑体" w:cs="黑体"/>
                <w:sz w:val="20"/>
                <w:szCs w:val="20"/>
                <w:lang w:bidi="ar"/>
              </w:rPr>
              <w:t>轴校准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AAB3A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向上或向下修改（范围000-255），确认键保存，默认128。</w:t>
            </w:r>
          </w:p>
        </w:tc>
      </w:tr>
      <w:tr w14:paraId="29BDB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7F2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FD27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3E14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0"/>
                <w:szCs w:val="20"/>
                <w:lang w:val="en-US" w:eastAsia="zh-CN" w:bidi="ar"/>
              </w:rPr>
              <w:t>12</w:t>
            </w:r>
            <w:r>
              <w:rPr>
                <w:rFonts w:hint="eastAsia" w:ascii="Times New Roman" w:hAnsi="Times New Roman" w:eastAsia="黑体" w:cs="黑体"/>
                <w:sz w:val="20"/>
                <w:szCs w:val="20"/>
                <w:lang w:bidi="ar"/>
              </w:rPr>
              <w:t>、</w:t>
            </w:r>
            <w:r>
              <w:rPr>
                <w:rFonts w:hint="eastAsia" w:ascii="Times New Roman" w:hAnsi="Times New Roman" w:eastAsia="黑体"/>
                <w:sz w:val="20"/>
                <w:szCs w:val="20"/>
                <w:lang w:bidi="ar"/>
              </w:rPr>
              <w:t>F</w:t>
            </w:r>
            <w:r>
              <w:rPr>
                <w:rFonts w:hint="eastAsia" w:eastAsia="黑体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黑体" w:cs="黑体"/>
                <w:sz w:val="20"/>
                <w:szCs w:val="20"/>
                <w:lang w:bidi="ar"/>
              </w:rPr>
              <w:t>轴校准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37F16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向上或向下修改（范围000-255），确认键保存，默认128。</w:t>
            </w:r>
          </w:p>
        </w:tc>
      </w:tr>
      <w:tr w14:paraId="43107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D49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760A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54889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  <w:lang w:val="en-US" w:eastAsia="zh-CN"/>
              </w:rPr>
              <w:t>13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、X</w:t>
            </w:r>
            <w:r>
              <w:rPr>
                <w:rFonts w:hint="eastAsia" w:eastAsia="黑体" w:cs="宋体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轴校准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B8554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向上或向下修改（范围000-255），确认键保存，默认128。</w:t>
            </w:r>
          </w:p>
        </w:tc>
      </w:tr>
      <w:tr w14:paraId="38617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205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D68D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5A75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0"/>
                <w:szCs w:val="20"/>
                <w:lang w:val="en-US" w:eastAsia="zh-CN" w:bidi="ar"/>
              </w:rPr>
              <w:t>14</w:t>
            </w:r>
            <w:r>
              <w:rPr>
                <w:rFonts w:hint="eastAsia" w:ascii="Times New Roman" w:hAnsi="Times New Roman" w:eastAsia="黑体" w:cs="黑体"/>
                <w:sz w:val="20"/>
                <w:szCs w:val="20"/>
                <w:lang w:bidi="ar"/>
              </w:rPr>
              <w:t>、</w:t>
            </w:r>
            <w:r>
              <w:rPr>
                <w:rFonts w:hint="eastAsia" w:ascii="Times New Roman" w:hAnsi="Times New Roman" w:eastAsia="黑体"/>
                <w:sz w:val="20"/>
                <w:szCs w:val="20"/>
                <w:lang w:bidi="ar"/>
              </w:rPr>
              <w:t>Y</w:t>
            </w:r>
            <w:r>
              <w:rPr>
                <w:rFonts w:hint="eastAsia" w:eastAsia="黑体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黑体" w:cs="黑体"/>
                <w:sz w:val="20"/>
                <w:szCs w:val="20"/>
                <w:lang w:bidi="ar"/>
              </w:rPr>
              <w:t>轴校准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692C6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向上或向下修改（范围000-255），确认键保存，默认128。</w:t>
            </w:r>
          </w:p>
        </w:tc>
      </w:tr>
      <w:tr w14:paraId="7F5F3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13D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EB10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4D36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 w:val="20"/>
                <w:szCs w:val="20"/>
                <w:lang w:val="en-US" w:eastAsia="zh-CN" w:bidi="ar"/>
              </w:rPr>
              <w:t>15</w:t>
            </w:r>
            <w:r>
              <w:rPr>
                <w:rFonts w:hint="eastAsia" w:ascii="Times New Roman" w:hAnsi="Times New Roman" w:eastAsia="黑体" w:cs="黑体"/>
                <w:sz w:val="20"/>
                <w:szCs w:val="20"/>
                <w:lang w:bidi="ar"/>
              </w:rPr>
              <w:t>、</w:t>
            </w:r>
            <w:r>
              <w:rPr>
                <w:rFonts w:hint="eastAsia" w:ascii="Times New Roman" w:hAnsi="Times New Roman" w:eastAsia="黑体"/>
                <w:sz w:val="20"/>
                <w:szCs w:val="20"/>
                <w:lang w:bidi="ar"/>
              </w:rPr>
              <w:t>F</w:t>
            </w:r>
            <w:r>
              <w:rPr>
                <w:rFonts w:hint="eastAsia" w:eastAsia="黑体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黑体" w:cs="黑体"/>
                <w:sz w:val="20"/>
                <w:szCs w:val="20"/>
                <w:lang w:bidi="ar"/>
              </w:rPr>
              <w:t>轴校准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17904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向上或向下修改（范围000-255），确认键保存，默认128。</w:t>
            </w:r>
          </w:p>
        </w:tc>
      </w:tr>
      <w:tr w14:paraId="5300F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605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0CBF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32DF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16、X行程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C1B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  <w:t>向上或向下修改（范围000-255），确认键保存，默认128。</w:t>
            </w:r>
          </w:p>
        </w:tc>
      </w:tr>
      <w:tr w14:paraId="345E1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2BC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4EBD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92B8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17、Y行程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625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  <w:t>向上或向下修改（范围000-255），确认键保存，默认128。</w:t>
            </w:r>
          </w:p>
        </w:tc>
      </w:tr>
      <w:tr w14:paraId="672E4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6E5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6655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AB16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18、开启值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E82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  <w:t>向上或向下修改（范围000-255），确认键保存，默认</w:t>
            </w: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180</w:t>
            </w: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  <w:t>。</w:t>
            </w:r>
          </w:p>
        </w:tc>
      </w:tr>
      <w:tr w14:paraId="15B2C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170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E50C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9881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19、红色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2C95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。</w:t>
            </w:r>
          </w:p>
        </w:tc>
      </w:tr>
      <w:tr w14:paraId="095D7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8C0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5846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8478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20、绿色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7E36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。</w:t>
            </w:r>
          </w:p>
        </w:tc>
      </w:tr>
      <w:tr w14:paraId="05638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0A3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F5FA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2406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21、蓝色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39B9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。</w:t>
            </w:r>
          </w:p>
        </w:tc>
      </w:tr>
      <w:tr w14:paraId="366D3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6D7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DE1F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1169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22、白色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6294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。</w:t>
            </w:r>
          </w:p>
        </w:tc>
      </w:tr>
      <w:tr w14:paraId="0D11B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A7E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CA95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3071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23、红色1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C198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7E016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481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7FFD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17BF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24、绿色1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E4E7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3E1E5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024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09D50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3C4D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25、蓝色1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900A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5B68C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F93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6769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F680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26、白色1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7CD0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6178A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CB9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AF9B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1D3E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27、红色2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095A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05872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CEA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97F5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33B8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28、绿色2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C94D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1D3CA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72C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1FDF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997C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29、蓝色2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1DAA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6553B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6C2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B6D2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57B7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30、白色2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FB6F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42253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F33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B95C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1483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31、红色3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508C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7C595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27E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060B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01DC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32、绿色3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5723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5613D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1E0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C78F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234E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33、蓝色3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FD95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24873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50F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8485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C66E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34、白色3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4F78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39081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7B8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3965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2B53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35、红色4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FCCE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393B2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121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5151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4705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36、绿色4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A32B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1D211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C9B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3A3F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53AA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37、蓝色4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A9EA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7E978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747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C2C3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5BD8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38、白色4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8804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3C40E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D8B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E063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4BD2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39、红色5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E19D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69EE6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D5C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B9A5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337F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40、绿色5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9375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10D80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CAC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9B2C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AEF0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41、蓝色5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D5CC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向上或向下修改（范围032-255），确认键保存，默认252。</w:t>
            </w:r>
          </w:p>
        </w:tc>
      </w:tr>
      <w:tr w14:paraId="0E869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EE8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7A8F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3C6B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42、白色5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A0223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向上或向下修改（范围0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  <w:lang w:val="en-US" w:eastAsia="zh-CN"/>
              </w:rPr>
              <w:t>32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-255），确认键保存，默认252。</w:t>
            </w:r>
          </w:p>
        </w:tc>
      </w:tr>
      <w:tr w14:paraId="6DC30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020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3416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0074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43、电流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5EFB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  <w:t>向上或向下修改（范围032-255），确认键保存，默认</w:t>
            </w: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240</w:t>
            </w: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  <w:t>。</w:t>
            </w:r>
          </w:p>
        </w:tc>
      </w:tr>
      <w:tr w14:paraId="38011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A7F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DC4A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04D5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44、温度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D608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  <w:t>向上或向下修改温度参数（范围40-65），确认键保存，默认06</w:t>
            </w: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  <w:t>。</w:t>
            </w:r>
          </w:p>
        </w:tc>
      </w:tr>
      <w:tr w14:paraId="2B0E8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CEF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2CAC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C64C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45、LED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2574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  <w:t>向上或向下修改</w:t>
            </w: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  <w:t>LEDA/LEDB，确定键保存，默认LEDA。</w:t>
            </w:r>
          </w:p>
        </w:tc>
      </w:tr>
      <w:tr w14:paraId="1D3E4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33F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DF7B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F9C7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  <w:t>46、LEDXYF方向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160B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  <w:t>向上或向下修改（范围000-255），确认键保存，默认000。</w:t>
            </w:r>
          </w:p>
        </w:tc>
      </w:tr>
      <w:tr w14:paraId="72800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0C9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36A6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873A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  <w:t>47、Logo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D20B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  <w:t>向上或向下选择000 /001，确认键保存，默认000。</w:t>
            </w:r>
          </w:p>
        </w:tc>
      </w:tr>
      <w:tr w14:paraId="5168E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D4F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1F3E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5409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  <w:t>48、同步更新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52AA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  <w:t>向上或向下选择开启/关闭，确认键保存，默认关闭。</w:t>
            </w:r>
          </w:p>
        </w:tc>
      </w:tr>
      <w:tr w14:paraId="45454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557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02C8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黑体" w:cs="宋体"/>
                <w:sz w:val="21"/>
                <w:szCs w:val="21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F289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  <w:t>49、时间清零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DBBF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0"/>
                <w:szCs w:val="20"/>
                <w:lang w:val="en-US" w:eastAsia="zh-CN" w:bidi="ar"/>
              </w:rPr>
              <w:t>向上或向下选择是/否，确认键保存，默认否。</w:t>
            </w:r>
          </w:p>
        </w:tc>
      </w:tr>
    </w:tbl>
    <w:p w14:paraId="45226EF5">
      <w:pPr>
        <w:pStyle w:val="2"/>
        <w:keepNext/>
        <w:keepLines/>
        <w:widowControl w:val="0"/>
        <w:suppressLineNumbers w:val="0"/>
        <w:autoSpaceDE w:val="0"/>
        <w:autoSpaceDN/>
        <w:spacing w:before="313" w:beforeLines="100" w:beforeAutospacing="0" w:after="313" w:afterLines="100" w:afterAutospacing="0"/>
        <w:jc w:val="both"/>
        <w:rPr>
          <w:rFonts w:hint="eastAsia" w:ascii="宋体" w:hAnsi="宋体" w:eastAsia="宋体" w:cs="宋体"/>
          <w:b/>
          <w:bCs w:val="0"/>
          <w:kern w:val="44"/>
          <w:sz w:val="32"/>
          <w:szCs w:val="32"/>
          <w:shd w:val="clear" w:color="FFFFFF" w:fill="D9D9D9"/>
        </w:rPr>
      </w:pPr>
      <w:bookmarkStart w:id="24" w:name="_Toc26009"/>
      <w:bookmarkStart w:id="25" w:name="_Toc19022"/>
      <w:bookmarkStart w:id="26" w:name="_Toc28390"/>
      <w:r>
        <w:rPr>
          <w:rFonts w:hint="eastAsia" w:ascii="宋体" w:hAnsi="宋体" w:eastAsia="宋体" w:cs="宋体"/>
          <w:b/>
          <w:bCs w:val="0"/>
          <w:kern w:val="44"/>
          <w:sz w:val="32"/>
          <w:szCs w:val="32"/>
          <w:shd w:val="clear" w:color="FFFFFF" w:fill="D9D9D9"/>
        </w:rPr>
        <w:t>3.主从机控制</w:t>
      </w:r>
      <w:bookmarkEnd w:id="24"/>
      <w:bookmarkEnd w:id="25"/>
      <w:bookmarkEnd w:id="26"/>
    </w:p>
    <w:p w14:paraId="27001F3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"/>
        </w:rPr>
        <w:t xml:space="preserve">  有2台或2台以上相同的灯具用DMX三芯信号线连接，所有灯具修改为001~512任意地址码，设置任意一台为主机，其它灯具则为从机，所有从机显示屏不闪烁；用主机调节渐变、脉变、跳变、声控、自走效果时，所有从机同步渐变、脉变、跳变、声控、自走效果。</w:t>
      </w:r>
    </w:p>
    <w:p w14:paraId="4963FE7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"/>
        </w:rPr>
        <w:t>特别注意：1、一组灯具只能设置一台主机，如果有多台主机，所有灯具会乱闪而不同步。</w:t>
      </w:r>
    </w:p>
    <w:p w14:paraId="606B3494">
      <w:pPr>
        <w:keepNext w:val="0"/>
        <w:keepLines w:val="0"/>
        <w:widowControl w:val="0"/>
        <w:numPr>
          <w:ilvl w:val="0"/>
          <w:numId w:val="4"/>
        </w:numPr>
        <w:suppressLineNumbers w:val="0"/>
        <w:spacing w:before="0" w:beforeAutospacing="0" w:after="0" w:afterAutospacing="0"/>
        <w:ind w:left="1050" w:leftChars="0" w:right="0" w:firstLine="0" w:firstLineChars="0"/>
        <w:jc w:val="both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"/>
        </w:rPr>
        <w:t>所有灯具必须是在关闭DMX512控制台时主从机才有作用。</w:t>
      </w:r>
    </w:p>
    <w:p w14:paraId="3ACB2EB6">
      <w:pPr>
        <w:pStyle w:val="2"/>
        <w:keepNext/>
        <w:keepLines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313" w:beforeLines="100" w:beforeAutospacing="0" w:after="313" w:afterLines="100" w:afterAutospacing="0"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44"/>
          <w:sz w:val="32"/>
          <w:szCs w:val="32"/>
          <w:shd w:val="clear" w:color="FFFFFF" w:fill="D9D9D9"/>
        </w:rPr>
      </w:pPr>
      <w:bookmarkStart w:id="27" w:name="_Toc21764"/>
      <w:bookmarkStart w:id="28" w:name="_Toc16296"/>
      <w:bookmarkStart w:id="29" w:name="_Toc1496"/>
      <w:r>
        <w:rPr>
          <w:rFonts w:hint="eastAsia" w:ascii="宋体" w:hAnsi="宋体" w:eastAsia="宋体" w:cs="宋体"/>
          <w:b/>
          <w:bCs w:val="0"/>
          <w:kern w:val="44"/>
          <w:sz w:val="32"/>
          <w:szCs w:val="32"/>
          <w:shd w:val="clear" w:color="FFFFFF" w:fill="D9D9D9"/>
        </w:rPr>
        <w:t>4.DMX512控制</w:t>
      </w:r>
      <w:bookmarkEnd w:id="27"/>
      <w:bookmarkEnd w:id="28"/>
      <w:bookmarkEnd w:id="29"/>
    </w:p>
    <w:p w14:paraId="092A5C7A">
      <w:pPr>
        <w:pStyle w:val="3"/>
        <w:keepNext/>
        <w:keepLines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/>
        <w:textAlignment w:val="auto"/>
        <w:rPr>
          <w:rFonts w:hint="eastAsia" w:ascii="黑体" w:hAnsi="黑体" w:eastAsia="黑体" w:cs="黑体"/>
          <w:b/>
          <w:bCs w:val="0"/>
          <w:kern w:val="2"/>
          <w:sz w:val="24"/>
          <w:szCs w:val="24"/>
        </w:rPr>
      </w:pPr>
      <w:bookmarkStart w:id="30" w:name="_Toc5701"/>
      <w:bookmarkStart w:id="31" w:name="_Toc13432"/>
      <w:bookmarkStart w:id="32" w:name="_Toc32015"/>
      <w:r>
        <w:rPr>
          <w:rFonts w:hint="eastAsia" w:ascii="黑体" w:hAnsi="黑体" w:eastAsia="黑体" w:cs="黑体"/>
          <w:b/>
          <w:bCs w:val="0"/>
          <w:kern w:val="2"/>
          <w:sz w:val="24"/>
          <w:szCs w:val="24"/>
        </w:rPr>
        <w:t>4.1</w:t>
      </w:r>
      <w:r>
        <w:rPr>
          <w:rFonts w:hint="eastAsia" w:ascii="黑体" w:hAnsi="黑体" w:eastAsia="黑体" w:cs="黑体"/>
          <w:b/>
          <w:bCs w:val="0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 w:val="0"/>
          <w:kern w:val="2"/>
          <w:sz w:val="24"/>
          <w:szCs w:val="24"/>
        </w:rPr>
        <w:t>地址码</w:t>
      </w:r>
      <w:bookmarkEnd w:id="30"/>
      <w:bookmarkEnd w:id="31"/>
      <w:bookmarkEnd w:id="32"/>
    </w:p>
    <w:p w14:paraId="6FCDF235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411" w:firstLineChars="196"/>
        <w:jc w:val="both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 w:bidi="ar"/>
        </w:rPr>
        <w:t>所有灯具地址码设置好，将所有灯具用DMX三芯信号线并联连接至DMX512控制台，地址码停止闪烁，表示DMX512控制台信号已经发送到灯具，根据通道说明用DMX512控制台控制相关功能。</w:t>
      </w:r>
    </w:p>
    <w:p w14:paraId="091268EB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0" w:line="240" w:lineRule="auto"/>
        <w:textAlignment w:val="auto"/>
        <w:rPr>
          <w:rFonts w:hint="eastAsia" w:ascii="黑体" w:hAnsi="黑体" w:eastAsia="黑体" w:cs="黑体"/>
          <w:sz w:val="24"/>
          <w:szCs w:val="24"/>
        </w:rPr>
      </w:pPr>
      <w:bookmarkStart w:id="33" w:name="_Toc19942"/>
      <w:bookmarkStart w:id="34" w:name="_Toc6760"/>
    </w:p>
    <w:p w14:paraId="66DCB333">
      <w:pPr>
        <w:rPr>
          <w:rFonts w:hint="eastAsia" w:ascii="黑体" w:hAnsi="黑体" w:eastAsia="黑体" w:cs="黑体"/>
          <w:sz w:val="24"/>
          <w:szCs w:val="24"/>
        </w:rPr>
      </w:pPr>
    </w:p>
    <w:p w14:paraId="0D7D026B">
      <w:pPr>
        <w:rPr>
          <w:rFonts w:hint="eastAsia" w:ascii="黑体" w:hAnsi="黑体" w:eastAsia="黑体" w:cs="黑体"/>
          <w:sz w:val="24"/>
          <w:szCs w:val="24"/>
        </w:rPr>
      </w:pPr>
    </w:p>
    <w:p w14:paraId="1EB88298">
      <w:pPr>
        <w:rPr>
          <w:rFonts w:hint="eastAsia" w:ascii="黑体" w:hAnsi="黑体" w:eastAsia="黑体" w:cs="黑体"/>
          <w:sz w:val="24"/>
          <w:szCs w:val="24"/>
        </w:rPr>
      </w:pPr>
    </w:p>
    <w:p w14:paraId="1011AF42">
      <w:pPr>
        <w:rPr>
          <w:rFonts w:hint="eastAsia" w:ascii="黑体" w:hAnsi="黑体" w:eastAsia="黑体" w:cs="黑体"/>
          <w:sz w:val="24"/>
          <w:szCs w:val="24"/>
        </w:rPr>
      </w:pPr>
    </w:p>
    <w:p w14:paraId="11FB15E1">
      <w:pPr>
        <w:rPr>
          <w:rFonts w:hint="eastAsia" w:ascii="黑体" w:hAnsi="黑体" w:eastAsia="黑体" w:cs="黑体"/>
          <w:sz w:val="24"/>
          <w:szCs w:val="24"/>
        </w:rPr>
      </w:pPr>
    </w:p>
    <w:p w14:paraId="4659262C">
      <w:pPr>
        <w:rPr>
          <w:rFonts w:hint="eastAsia" w:ascii="黑体" w:hAnsi="黑体" w:eastAsia="黑体" w:cs="黑体"/>
          <w:sz w:val="24"/>
          <w:szCs w:val="24"/>
        </w:rPr>
      </w:pPr>
    </w:p>
    <w:p w14:paraId="7C9D0DAB">
      <w:pPr>
        <w:rPr>
          <w:rFonts w:hint="eastAsia" w:ascii="黑体" w:hAnsi="黑体" w:eastAsia="黑体" w:cs="黑体"/>
          <w:sz w:val="24"/>
          <w:szCs w:val="24"/>
        </w:rPr>
      </w:pPr>
    </w:p>
    <w:p w14:paraId="2668A1F2">
      <w:pPr>
        <w:rPr>
          <w:rFonts w:hint="eastAsia" w:ascii="黑体" w:hAnsi="黑体" w:eastAsia="黑体" w:cs="黑体"/>
          <w:sz w:val="24"/>
          <w:szCs w:val="24"/>
        </w:rPr>
      </w:pPr>
    </w:p>
    <w:p w14:paraId="2334C73D">
      <w:pPr>
        <w:rPr>
          <w:rFonts w:hint="eastAsia" w:ascii="黑体" w:hAnsi="黑体" w:eastAsia="黑体" w:cs="黑体"/>
          <w:sz w:val="24"/>
          <w:szCs w:val="24"/>
        </w:rPr>
      </w:pPr>
    </w:p>
    <w:p w14:paraId="6B84FB4F">
      <w:pPr>
        <w:pStyle w:val="3"/>
        <w:widowControl/>
        <w:spacing w:before="624" w:beforeLines="200" w:beforeAutospacing="0" w:after="312" w:afterLines="100" w:afterAutospacing="0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35" w:name="_Toc286"/>
      <w:bookmarkStart w:id="36" w:name="_Toc233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4.2 CH2</w:t>
      </w:r>
      <w:r>
        <w:rPr>
          <w:rFonts w:hint="eastAsia" w:ascii="黑体" w:hAnsi="宋体" w:cs="黑体"/>
          <w:b/>
          <w:bCs w:val="0"/>
          <w:kern w:val="2"/>
          <w:sz w:val="24"/>
          <w:szCs w:val="24"/>
          <w:lang w:val="en-US" w:eastAsia="zh-CN"/>
        </w:rPr>
        <w:t>6</w:t>
      </w:r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通道表</w:t>
      </w:r>
      <w:bookmarkEnd w:id="35"/>
      <w:bookmarkEnd w:id="36"/>
    </w:p>
    <w:tbl>
      <w:tblPr>
        <w:tblStyle w:val="9"/>
        <w:tblW w:w="1007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8370"/>
      </w:tblGrid>
      <w:tr w14:paraId="269E7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D4D1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通道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8A1E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通道值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94B2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基本功能</w:t>
            </w:r>
          </w:p>
        </w:tc>
      </w:tr>
      <w:tr w14:paraId="64E37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8C82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814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5B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X轴    </w:t>
            </w:r>
          </w:p>
        </w:tc>
      </w:tr>
      <w:tr w14:paraId="76AB6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5BEB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5D3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FE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X轴微调 </w:t>
            </w:r>
          </w:p>
        </w:tc>
      </w:tr>
      <w:tr w14:paraId="565E3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2C37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47F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3C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X轴速度  </w:t>
            </w:r>
          </w:p>
        </w:tc>
      </w:tr>
      <w:tr w14:paraId="0D7FC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8CFE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9F5B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752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X轴宏功能 </w:t>
            </w:r>
          </w:p>
        </w:tc>
      </w:tr>
      <w:tr w14:paraId="7410E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D94A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650F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66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Y轴        </w:t>
            </w:r>
          </w:p>
        </w:tc>
      </w:tr>
      <w:tr w14:paraId="2E7BF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F41D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8AE7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F8A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Y轴微调</w:t>
            </w:r>
          </w:p>
        </w:tc>
      </w:tr>
      <w:tr w14:paraId="2CC64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3EBB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DF8E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706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Y轴速度  </w:t>
            </w:r>
          </w:p>
        </w:tc>
      </w:tr>
      <w:tr w14:paraId="5D24E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0E5C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152A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E71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Y轴宏功能</w:t>
            </w:r>
          </w:p>
        </w:tc>
      </w:tr>
      <w:tr w14:paraId="43B94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F0A4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384C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32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X轴无极  </w:t>
            </w:r>
          </w:p>
        </w:tc>
      </w:tr>
      <w:tr w14:paraId="3DC0E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0523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E244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6C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调光     </w:t>
            </w:r>
          </w:p>
        </w:tc>
      </w:tr>
      <w:tr w14:paraId="71DE9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6F47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11F1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946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主灯频闪</w:t>
            </w:r>
          </w:p>
        </w:tc>
      </w:tr>
      <w:tr w14:paraId="78AF1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3BBD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749C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E7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光环频闪  </w:t>
            </w:r>
          </w:p>
        </w:tc>
      </w:tr>
      <w:tr w14:paraId="5E37A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D8C3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53BD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7C5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红色     </w:t>
            </w:r>
          </w:p>
        </w:tc>
      </w:tr>
      <w:tr w14:paraId="42481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EAAA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5038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6A4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绿色    </w:t>
            </w:r>
          </w:p>
        </w:tc>
      </w:tr>
      <w:tr w14:paraId="67D4D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49E9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486C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21D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蓝色     </w:t>
            </w:r>
          </w:p>
        </w:tc>
      </w:tr>
      <w:tr w14:paraId="2315C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DFFA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CCF8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ED3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白色     </w:t>
            </w:r>
          </w:p>
        </w:tc>
      </w:tr>
      <w:tr w14:paraId="0022E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176D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DC7F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E04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色温    </w:t>
            </w:r>
          </w:p>
        </w:tc>
      </w:tr>
      <w:tr w14:paraId="3AEC8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04AD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A1A5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65B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颜色宏     </w:t>
            </w:r>
          </w:p>
        </w:tc>
      </w:tr>
      <w:tr w14:paraId="36163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86FC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1B14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AA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光环红色  </w:t>
            </w:r>
          </w:p>
        </w:tc>
      </w:tr>
      <w:tr w14:paraId="1CE30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D7DA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A6C1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2C1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光环绿色 </w:t>
            </w:r>
          </w:p>
        </w:tc>
      </w:tr>
      <w:tr w14:paraId="4BC77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A787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B5BE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10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光环蓝色</w:t>
            </w:r>
          </w:p>
        </w:tc>
      </w:tr>
      <w:tr w14:paraId="55596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CC8C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39C5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00B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主灯模式 </w:t>
            </w:r>
          </w:p>
        </w:tc>
      </w:tr>
      <w:tr w14:paraId="640B2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9845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2598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98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主灯模式速度</w:t>
            </w:r>
          </w:p>
        </w:tc>
      </w:tr>
      <w:tr w14:paraId="193E5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5C6D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7415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423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光环模式  </w:t>
            </w:r>
          </w:p>
        </w:tc>
      </w:tr>
      <w:tr w14:paraId="031C6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BD37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C118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88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光环模式速度</w:t>
            </w:r>
          </w:p>
        </w:tc>
      </w:tr>
      <w:tr w14:paraId="166F3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5CE5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C07B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7F3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</w:t>
            </w:r>
            <w:r>
              <w:rPr>
                <w:rFonts w:hint="eastAsia" w:eastAsia="黑体" w:cs="等线"/>
                <w:color w:val="000000"/>
                <w:kern w:val="0"/>
                <w:sz w:val="22"/>
                <w:szCs w:val="22"/>
                <w:lang w:bidi="ar"/>
              </w:rPr>
              <w:t>（</w:t>
            </w:r>
            <w:r>
              <w:rPr>
                <w:rFonts w:hint="eastAsia" w:eastAsia="黑体" w:cs="等线"/>
                <w:color w:val="000000"/>
                <w:kern w:val="0"/>
                <w:sz w:val="22"/>
                <w:szCs w:val="22"/>
                <w:lang w:bidi="ar"/>
              </w:rPr>
              <w:fldChar w:fldCharType="begin"/>
            </w:r>
            <w:r>
              <w:rPr>
                <w:rFonts w:hint="eastAsia" w:eastAsia="黑体" w:cs="等线"/>
                <w:color w:val="000000"/>
                <w:kern w:val="0"/>
                <w:sz w:val="22"/>
                <w:szCs w:val="22"/>
                <w:lang w:bidi="ar"/>
              </w:rPr>
              <w:instrText xml:space="preserve"> HYPERLINK \l "Function" </w:instrText>
            </w:r>
            <w:r>
              <w:rPr>
                <w:rFonts w:hint="eastAsia" w:eastAsia="黑体" w:cs="等线"/>
                <w:color w:val="000000"/>
                <w:kern w:val="0"/>
                <w:sz w:val="22"/>
                <w:szCs w:val="22"/>
                <w:lang w:bidi="ar"/>
              </w:rPr>
              <w:fldChar w:fldCharType="separate"/>
            </w:r>
            <w:r>
              <w:rPr>
                <w:rStyle w:val="13"/>
                <w:rFonts w:hint="eastAsia" w:eastAsia="黑体" w:cs="等线"/>
                <w:kern w:val="0"/>
                <w:sz w:val="22"/>
                <w:szCs w:val="22"/>
                <w:lang w:bidi="ar"/>
              </w:rPr>
              <w:t>Function</w:t>
            </w:r>
            <w:r>
              <w:rPr>
                <w:rStyle w:val="13"/>
                <w:rFonts w:hint="eastAsia" w:eastAsia="黑体" w:cs="等线"/>
                <w:kern w:val="0"/>
                <w:sz w:val="22"/>
                <w:szCs w:val="22"/>
                <w:lang w:bidi="ar"/>
              </w:rPr>
              <w:fldChar w:fldCharType="end"/>
            </w:r>
            <w:r>
              <w:rPr>
                <w:rFonts w:hint="eastAsia" w:eastAsia="黑体" w:cs="等线"/>
                <w:color w:val="000000"/>
                <w:kern w:val="0"/>
                <w:sz w:val="22"/>
                <w:szCs w:val="22"/>
                <w:lang w:bidi="ar"/>
              </w:rPr>
              <w:t>）</w:t>
            </w:r>
          </w:p>
        </w:tc>
      </w:tr>
    </w:tbl>
    <w:p w14:paraId="75F0B8C3">
      <w:pPr>
        <w:pStyle w:val="3"/>
        <w:widowControl/>
        <w:spacing w:before="624" w:beforeLines="200" w:beforeAutospacing="0" w:after="312" w:afterLines="100" w:afterAutospacing="0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37" w:name="_Toc29858"/>
    </w:p>
    <w:p w14:paraId="6D930A4C">
      <w:pPr>
        <w:rPr>
          <w:rFonts w:hint="eastAsia"/>
        </w:rPr>
      </w:pPr>
    </w:p>
    <w:p w14:paraId="604D0B7C">
      <w:pPr>
        <w:pStyle w:val="3"/>
        <w:widowControl/>
        <w:spacing w:before="624" w:beforeLines="200" w:beforeAutospacing="0" w:after="312" w:afterLines="100" w:afterAutospacing="0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45" w:name="_GoBack"/>
      <w:bookmarkEnd w:id="45"/>
    </w:p>
    <w:p w14:paraId="66CEE6CC">
      <w:pP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</w:p>
    <w:p w14:paraId="414F1184">
      <w:pP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</w:p>
    <w:p w14:paraId="27C042B7">
      <w:pPr>
        <w:rPr>
          <w:rFonts w:hint="eastAsia"/>
        </w:rPr>
      </w:pPr>
    </w:p>
    <w:p w14:paraId="4F49374F">
      <w:pPr>
        <w:pStyle w:val="3"/>
        <w:widowControl/>
        <w:spacing w:before="624" w:beforeLines="200" w:beforeAutospacing="0" w:after="312" w:afterLines="100" w:afterAutospacing="0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38" w:name="_Toc23776"/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4.3 CH</w:t>
      </w:r>
      <w:r>
        <w:rPr>
          <w:rFonts w:hint="eastAsia" w:ascii="黑体" w:hAnsi="宋体" w:cs="黑体"/>
          <w:b/>
          <w:bCs w:val="0"/>
          <w:kern w:val="2"/>
          <w:sz w:val="24"/>
          <w:szCs w:val="24"/>
          <w:lang w:val="en-US" w:eastAsia="zh-CN"/>
        </w:rPr>
        <w:t>75</w:t>
      </w:r>
      <w:r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  <w:t>通道表</w:t>
      </w:r>
      <w:bookmarkEnd w:id="37"/>
      <w:bookmarkEnd w:id="38"/>
    </w:p>
    <w:tbl>
      <w:tblPr>
        <w:tblStyle w:val="9"/>
        <w:tblW w:w="101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8399"/>
      </w:tblGrid>
      <w:tr w14:paraId="0B6F3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6F1C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通道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DBAC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通道值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CFD5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基本功能</w:t>
            </w:r>
          </w:p>
        </w:tc>
      </w:tr>
      <w:tr w14:paraId="5630E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F03A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6CD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336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总调光</w:t>
            </w:r>
          </w:p>
        </w:tc>
      </w:tr>
      <w:tr w14:paraId="37B20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3C8D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4E4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F5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主灯频闪</w:t>
            </w:r>
          </w:p>
        </w:tc>
      </w:tr>
      <w:tr w14:paraId="5B24E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F4A0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543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AC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光环频闪</w:t>
            </w:r>
          </w:p>
        </w:tc>
      </w:tr>
      <w:tr w14:paraId="3AE0E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C724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BAED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AE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X轴1 </w:t>
            </w:r>
          </w:p>
        </w:tc>
      </w:tr>
      <w:tr w14:paraId="2D7AF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F193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7B87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877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X轴1微调 </w:t>
            </w:r>
          </w:p>
        </w:tc>
      </w:tr>
      <w:tr w14:paraId="2400D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7258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E610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2A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X轴1无极</w:t>
            </w:r>
          </w:p>
        </w:tc>
      </w:tr>
      <w:tr w14:paraId="4F89C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4B12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B191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D32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Y轴1 </w:t>
            </w:r>
          </w:p>
        </w:tc>
      </w:tr>
      <w:tr w14:paraId="295B8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0309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93A1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478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Y轴1微调 </w:t>
            </w:r>
          </w:p>
        </w:tc>
      </w:tr>
      <w:tr w14:paraId="5C53E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6378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9CFA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ECD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红色1     </w:t>
            </w:r>
          </w:p>
        </w:tc>
      </w:tr>
      <w:tr w14:paraId="6361B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A602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D5B2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7EB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绿色1    </w:t>
            </w:r>
          </w:p>
        </w:tc>
      </w:tr>
      <w:tr w14:paraId="0F67D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92B4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7D87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159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蓝色1     </w:t>
            </w:r>
          </w:p>
        </w:tc>
      </w:tr>
      <w:tr w14:paraId="42A19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5227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DA47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35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白色1    </w:t>
            </w:r>
          </w:p>
        </w:tc>
      </w:tr>
      <w:tr w14:paraId="5EC0B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6D61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AAD0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70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光环1红色</w:t>
            </w:r>
          </w:p>
        </w:tc>
      </w:tr>
      <w:tr w14:paraId="72294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CC12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995B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6C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光环1绿色 </w:t>
            </w:r>
          </w:p>
        </w:tc>
      </w:tr>
      <w:tr w14:paraId="3B260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B9B2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2F1F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CE4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光环1蓝色</w:t>
            </w:r>
          </w:p>
        </w:tc>
      </w:tr>
      <w:tr w14:paraId="2EC43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163F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F4E7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7CF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光环1模式  </w:t>
            </w:r>
          </w:p>
        </w:tc>
      </w:tr>
      <w:tr w14:paraId="12428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44B0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2B72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74E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光环1模式速度</w:t>
            </w:r>
          </w:p>
        </w:tc>
      </w:tr>
      <w:tr w14:paraId="2382B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0FF5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51D7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01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X轴2</w:t>
            </w:r>
          </w:p>
        </w:tc>
      </w:tr>
      <w:tr w14:paraId="0092D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0D71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19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02DA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02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X轴2微调</w:t>
            </w:r>
          </w:p>
        </w:tc>
      </w:tr>
      <w:tr w14:paraId="7D789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6982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D8D9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F1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X轴2无极</w:t>
            </w:r>
          </w:p>
        </w:tc>
      </w:tr>
      <w:tr w14:paraId="316BB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7871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D4E4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070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Y轴2</w:t>
            </w:r>
          </w:p>
        </w:tc>
      </w:tr>
      <w:tr w14:paraId="1351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5EBD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E7F9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E9E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Y轴2微调</w:t>
            </w:r>
          </w:p>
        </w:tc>
      </w:tr>
      <w:tr w14:paraId="665EE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5043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DF06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E15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红色2</w:t>
            </w:r>
          </w:p>
        </w:tc>
      </w:tr>
      <w:tr w14:paraId="545A9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578E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0D0E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C93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绿色2</w:t>
            </w:r>
          </w:p>
        </w:tc>
      </w:tr>
      <w:tr w14:paraId="54CB5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EFF9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31EC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406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蓝色2</w:t>
            </w:r>
          </w:p>
        </w:tc>
      </w:tr>
      <w:tr w14:paraId="303E1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1FD6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9480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AD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白色2</w:t>
            </w:r>
          </w:p>
        </w:tc>
      </w:tr>
      <w:tr w14:paraId="10CD2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240E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AAEE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34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光环2红色</w:t>
            </w:r>
          </w:p>
        </w:tc>
      </w:tr>
      <w:tr w14:paraId="119A1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2106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B8A3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0E1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光环2绿色</w:t>
            </w:r>
          </w:p>
        </w:tc>
      </w:tr>
      <w:tr w14:paraId="09798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8759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29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CF84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DEB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光环2蓝色</w:t>
            </w:r>
          </w:p>
        </w:tc>
      </w:tr>
      <w:tr w14:paraId="25261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4182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9A3D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20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光环2模式</w:t>
            </w:r>
          </w:p>
        </w:tc>
      </w:tr>
      <w:tr w14:paraId="49C76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86BC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31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C824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43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光环2模式速度</w:t>
            </w:r>
          </w:p>
        </w:tc>
      </w:tr>
      <w:tr w14:paraId="40ACE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D937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32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0CCE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59A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X轴3</w:t>
            </w:r>
          </w:p>
        </w:tc>
      </w:tr>
      <w:tr w14:paraId="79225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B3F1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33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43AD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88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X轴3微调</w:t>
            </w:r>
          </w:p>
        </w:tc>
      </w:tr>
      <w:tr w14:paraId="0770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80EF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34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2E10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7EF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X轴3无极</w:t>
            </w:r>
          </w:p>
        </w:tc>
      </w:tr>
      <w:tr w14:paraId="61CB5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0407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35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7459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340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Y轴3</w:t>
            </w:r>
          </w:p>
        </w:tc>
      </w:tr>
      <w:tr w14:paraId="2B920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D47F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36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D28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B24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Y轴3微调</w:t>
            </w:r>
          </w:p>
        </w:tc>
      </w:tr>
      <w:tr w14:paraId="2F625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CCCA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37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EBC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AC5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红色3</w:t>
            </w:r>
          </w:p>
        </w:tc>
      </w:tr>
      <w:tr w14:paraId="23736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AB91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38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F8D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9EE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绿色3</w:t>
            </w:r>
          </w:p>
        </w:tc>
      </w:tr>
      <w:tr w14:paraId="4AE6F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38C1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39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DB4A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CF1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蓝色3</w:t>
            </w:r>
          </w:p>
        </w:tc>
      </w:tr>
      <w:tr w14:paraId="671CF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8F19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D2E0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71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白色3</w:t>
            </w:r>
          </w:p>
        </w:tc>
      </w:tr>
      <w:tr w14:paraId="3F0F1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B96B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41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0ED2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03C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光环3红色</w:t>
            </w:r>
          </w:p>
        </w:tc>
      </w:tr>
      <w:tr w14:paraId="1E601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4F7B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42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3CA7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FA4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光环3绿色</w:t>
            </w:r>
          </w:p>
        </w:tc>
      </w:tr>
      <w:tr w14:paraId="59873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77B6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43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8526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67A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光环3蓝色</w:t>
            </w:r>
          </w:p>
        </w:tc>
      </w:tr>
      <w:tr w14:paraId="4B66F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5D4F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44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08C3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71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光环3模式</w:t>
            </w:r>
          </w:p>
        </w:tc>
      </w:tr>
      <w:tr w14:paraId="73542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919F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45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0D3D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A1B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光环3模式速度</w:t>
            </w:r>
          </w:p>
        </w:tc>
      </w:tr>
      <w:tr w14:paraId="74C25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676D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46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9EAE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AEA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X轴4</w:t>
            </w:r>
          </w:p>
        </w:tc>
      </w:tr>
      <w:tr w14:paraId="46A6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71D1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47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170F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DB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X轴4微调</w:t>
            </w:r>
          </w:p>
        </w:tc>
      </w:tr>
      <w:tr w14:paraId="505E9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6103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48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5DC5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89A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X轴4无极</w:t>
            </w:r>
          </w:p>
        </w:tc>
      </w:tr>
      <w:tr w14:paraId="5E64B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CC4F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49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747F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F1E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Y轴4</w:t>
            </w:r>
          </w:p>
        </w:tc>
      </w:tr>
      <w:tr w14:paraId="6BFED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D888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50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C105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0E3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Y轴4微调</w:t>
            </w:r>
          </w:p>
        </w:tc>
      </w:tr>
      <w:tr w14:paraId="6365F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91B7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51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360E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05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红色4</w:t>
            </w:r>
          </w:p>
        </w:tc>
      </w:tr>
      <w:tr w14:paraId="45E45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D9B1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52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113B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C37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绿色4</w:t>
            </w:r>
          </w:p>
        </w:tc>
      </w:tr>
      <w:tr w14:paraId="404BD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F81A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53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A4BC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DA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蓝色4</w:t>
            </w:r>
          </w:p>
        </w:tc>
      </w:tr>
      <w:tr w14:paraId="7F71C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EAC7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54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721B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7C0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白色4</w:t>
            </w:r>
          </w:p>
        </w:tc>
      </w:tr>
      <w:tr w14:paraId="12CE8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198D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55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5114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6B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光环4红色</w:t>
            </w:r>
          </w:p>
        </w:tc>
      </w:tr>
      <w:tr w14:paraId="38B01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E75D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56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E237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10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光环4绿色</w:t>
            </w:r>
          </w:p>
        </w:tc>
      </w:tr>
      <w:tr w14:paraId="6CBA7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DEEC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57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9ACE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31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光环4蓝色</w:t>
            </w:r>
          </w:p>
        </w:tc>
      </w:tr>
      <w:tr w14:paraId="1E3C2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BD85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58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E51F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326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光环4模式</w:t>
            </w:r>
          </w:p>
        </w:tc>
      </w:tr>
      <w:tr w14:paraId="1BDDC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B88E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59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7383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B3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光环4模式速度</w:t>
            </w:r>
          </w:p>
        </w:tc>
      </w:tr>
      <w:tr w14:paraId="3BA3A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E4AA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60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F14B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CE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X轴5</w:t>
            </w:r>
          </w:p>
        </w:tc>
      </w:tr>
      <w:tr w14:paraId="7D215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0301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61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1A36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EC7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X轴5微调</w:t>
            </w:r>
          </w:p>
        </w:tc>
      </w:tr>
      <w:tr w14:paraId="490FF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4C6A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62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4335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E7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X轴5无极</w:t>
            </w:r>
          </w:p>
        </w:tc>
      </w:tr>
      <w:tr w14:paraId="11E1E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0873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63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9876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98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Y轴5</w:t>
            </w:r>
          </w:p>
        </w:tc>
      </w:tr>
      <w:tr w14:paraId="56A12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D132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64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2D7F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DAA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Y轴5微调</w:t>
            </w:r>
          </w:p>
        </w:tc>
      </w:tr>
      <w:tr w14:paraId="01245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6553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65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E8C2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FA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红色5</w:t>
            </w:r>
          </w:p>
        </w:tc>
      </w:tr>
      <w:tr w14:paraId="1F943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4C2F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66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75B4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7E2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绿色5</w:t>
            </w:r>
          </w:p>
        </w:tc>
      </w:tr>
      <w:tr w14:paraId="364C3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626D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67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FBC4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A1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蓝色5</w:t>
            </w:r>
          </w:p>
        </w:tc>
      </w:tr>
      <w:tr w14:paraId="073DB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E494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68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6D86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9C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白色5</w:t>
            </w:r>
          </w:p>
        </w:tc>
      </w:tr>
      <w:tr w14:paraId="47CBD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74FC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69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B95E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38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光环5红色</w:t>
            </w:r>
          </w:p>
        </w:tc>
      </w:tr>
      <w:tr w14:paraId="17AE2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276E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70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977B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888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光环5绿色</w:t>
            </w:r>
          </w:p>
        </w:tc>
      </w:tr>
      <w:tr w14:paraId="58541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2FB1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71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815D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3C3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光环5蓝色</w:t>
            </w:r>
          </w:p>
        </w:tc>
      </w:tr>
      <w:tr w14:paraId="534CA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6F84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72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EF5E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29D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光环5模式</w:t>
            </w:r>
          </w:p>
        </w:tc>
      </w:tr>
      <w:tr w14:paraId="6CC94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7D76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73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A044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A6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光环5模式速度</w:t>
            </w:r>
          </w:p>
        </w:tc>
      </w:tr>
      <w:tr w14:paraId="560F6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FD99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74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8633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D2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XY轴速度  </w:t>
            </w:r>
          </w:p>
        </w:tc>
      </w:tr>
      <w:tr w14:paraId="30924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E328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75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4D43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kern w:val="2"/>
                <w:sz w:val="21"/>
                <w:szCs w:val="21"/>
                <w:lang w:val="en-US" w:eastAsia="zh-CN" w:bidi="ar"/>
              </w:rPr>
              <w:t>000-255</w:t>
            </w:r>
          </w:p>
        </w:tc>
        <w:tc>
          <w:tcPr>
            <w:tcW w:w="8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48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</w:t>
            </w:r>
            <w:r>
              <w:rPr>
                <w:rFonts w:hint="eastAsia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eastAsia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\l "Function" </w:instrText>
            </w:r>
            <w:r>
              <w:rPr>
                <w:rFonts w:hint="eastAsia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Style w:val="13"/>
                <w:rFonts w:hint="eastAsia" w:eastAsia="黑体" w:cs="等线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Function</w:t>
            </w:r>
            <w:r>
              <w:rPr>
                <w:rFonts w:hint="eastAsia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</w:tr>
    </w:tbl>
    <w:p w14:paraId="1F48010A">
      <w:pPr>
        <w:pStyle w:val="3"/>
        <w:widowControl/>
        <w:spacing w:before="624" w:beforeLines="200" w:beforeAutospacing="0" w:after="312" w:afterLines="100" w:afterAutospacing="0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  <w:bookmarkStart w:id="39" w:name="调焦"/>
      <w:bookmarkEnd w:id="39"/>
      <w:bookmarkStart w:id="40" w:name="_Focus"/>
    </w:p>
    <w:p w14:paraId="10A3A5C9">
      <w:pPr>
        <w:rPr>
          <w:rFonts w:hint="eastAsia"/>
        </w:rPr>
      </w:pPr>
    </w:p>
    <w:p w14:paraId="0E040F12">
      <w:pPr>
        <w:pStyle w:val="3"/>
        <w:widowControl/>
        <w:spacing w:before="624" w:beforeLines="200" w:beforeAutospacing="0" w:after="312" w:afterLines="100" w:afterAutospacing="0"/>
        <w:rPr>
          <w:rFonts w:hint="eastAsia" w:ascii="黑体" w:hAnsi="宋体" w:eastAsia="黑体" w:cs="黑体"/>
          <w:b/>
          <w:bCs w:val="0"/>
          <w:kern w:val="2"/>
          <w:sz w:val="24"/>
          <w:szCs w:val="24"/>
        </w:rPr>
      </w:pPr>
    </w:p>
    <w:p w14:paraId="7F322DD0">
      <w:pPr>
        <w:rPr>
          <w:rFonts w:hint="eastAsia"/>
        </w:rPr>
      </w:pPr>
    </w:p>
    <w:bookmarkEnd w:id="40"/>
    <w:p w14:paraId="4837ECC6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4" w:beforeLines="200" w:beforeAutospacing="0" w:after="0" w:afterLines="0" w:afterAutospacing="0" w:line="413" w:lineRule="auto"/>
        <w:textAlignment w:val="auto"/>
        <w:rPr>
          <w:rFonts w:hint="default" w:ascii="Times New Roman" w:hAnsi="Times New Roman" w:eastAsia="黑体" w:cs="Times New Roman"/>
          <w:b/>
          <w:bCs w:val="0"/>
          <w:color w:val="0000FF"/>
          <w:kern w:val="2"/>
          <w:sz w:val="24"/>
          <w:szCs w:val="24"/>
          <w:lang w:val="en-US" w:eastAsia="zh-CN"/>
        </w:rPr>
      </w:pPr>
      <w:bookmarkStart w:id="41" w:name="Reset"/>
      <w:bookmarkEnd w:id="41"/>
      <w:bookmarkStart w:id="42" w:name="Focus"/>
      <w:bookmarkEnd w:id="42"/>
      <w:bookmarkStart w:id="43" w:name="Function"/>
      <w:bookmarkEnd w:id="43"/>
      <w:r>
        <w:rPr>
          <w:rFonts w:hint="default" w:ascii="Times New Roman" w:hAnsi="Times New Roman" w:eastAsia="黑体" w:cs="Times New Roman"/>
          <w:b/>
          <w:bCs w:val="0"/>
          <w:color w:val="0000FF"/>
          <w:kern w:val="2"/>
          <w:sz w:val="24"/>
          <w:szCs w:val="24"/>
          <w:lang w:val="en-US" w:eastAsia="zh-CN"/>
        </w:rPr>
        <w:t>Function</w:t>
      </w:r>
    </w:p>
    <w:tbl>
      <w:tblPr>
        <w:tblStyle w:val="9"/>
        <w:tblW w:w="939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7708"/>
      </w:tblGrid>
      <w:tr w14:paraId="01B9E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5537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通道值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4D24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功能说明</w:t>
            </w:r>
          </w:p>
        </w:tc>
      </w:tr>
      <w:tr w14:paraId="191A2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DD5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000--005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CA06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04A17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C097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006--007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24F8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363EC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A54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008--009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AC5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42662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9503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010--029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F89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2B0B5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A2B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030--039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EC9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调光曲线：线性</w:t>
            </w:r>
          </w:p>
        </w:tc>
      </w:tr>
      <w:tr w14:paraId="7B315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001A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040--049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A91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调光曲线：平方率</w:t>
            </w:r>
          </w:p>
        </w:tc>
      </w:tr>
      <w:tr w14:paraId="6415E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9F13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050--059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998B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调光曲线：反平方率</w:t>
            </w:r>
          </w:p>
        </w:tc>
      </w:tr>
      <w:tr w14:paraId="12452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196E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060--069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740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调光曲线：S曲线</w:t>
            </w:r>
          </w:p>
        </w:tc>
      </w:tr>
      <w:tr w14:paraId="08C6E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DE24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070--079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3DAE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温度-风扇模式：自动</w:t>
            </w:r>
          </w:p>
        </w:tc>
      </w:tr>
      <w:tr w14:paraId="788EB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4C60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080--089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4327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温度-风扇模式：标准</w:t>
            </w:r>
          </w:p>
        </w:tc>
      </w:tr>
      <w:tr w14:paraId="0B8B5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4618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090--099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348F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温度-风扇模式：安静</w:t>
            </w:r>
          </w:p>
        </w:tc>
      </w:tr>
      <w:tr w14:paraId="1F395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0C8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100--109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AF8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0EB41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E3FB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110--119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6D43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7F359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C355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120--122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197E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11843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DAE2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123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CB98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0B6FD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E42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124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1E0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047DA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9643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125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0FD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3B15A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1BB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126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9B3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35CDA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008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127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C9F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441FA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204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128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55E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1FB89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528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129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FE1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50C62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E07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130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464F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41FEA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1C3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131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E2A7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79F02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E7B8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132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70E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43C0A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599F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133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DB56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11D88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4D1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134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F597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4C335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381B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135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6438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3B878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D70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136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2C3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6BDC8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150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137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C59F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77247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4A11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138--139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E529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0F9F2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A70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140--149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B35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X轴复位</w:t>
            </w:r>
          </w:p>
        </w:tc>
      </w:tr>
      <w:tr w14:paraId="26273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14A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150--159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B3B7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头部复位 </w:t>
            </w:r>
          </w:p>
        </w:tc>
      </w:tr>
      <w:tr w14:paraId="795B0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AAF7D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160--169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E8A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头部取反：是</w:t>
            </w:r>
          </w:p>
        </w:tc>
      </w:tr>
      <w:tr w14:paraId="1B95D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1B4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170--179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896D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头部取反：否</w:t>
            </w:r>
          </w:p>
        </w:tc>
      </w:tr>
      <w:tr w14:paraId="77D8F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093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180--199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E86C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  <w:tr w14:paraId="21174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F5CF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200--209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C4E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所有复位</w:t>
            </w:r>
          </w:p>
        </w:tc>
      </w:tr>
      <w:tr w14:paraId="75A11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4E0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210--219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84EB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调光速度：快速</w:t>
            </w:r>
          </w:p>
        </w:tc>
      </w:tr>
      <w:tr w14:paraId="37366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E4E0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220--229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E4AE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调光速度：平滑</w:t>
            </w:r>
          </w:p>
        </w:tc>
      </w:tr>
      <w:tr w14:paraId="1B00C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2DA6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  <w:t>230--255</w:t>
            </w:r>
          </w:p>
        </w:tc>
        <w:tc>
          <w:tcPr>
            <w:tcW w:w="7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B56F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Times New Roman" w:hAnsi="Times New Roman" w:eastAsia="黑体" w:cs="宋体"/>
                <w:i w:val="0"/>
                <w:i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无功能</w:t>
            </w:r>
          </w:p>
        </w:tc>
      </w:tr>
    </w:tbl>
    <w:p w14:paraId="3DE02B29">
      <w:pPr>
        <w:rPr>
          <w:rFonts w:hint="eastAsia" w:ascii="黑体" w:hAnsi="黑体" w:eastAsia="黑体" w:cs="黑体"/>
          <w:sz w:val="24"/>
          <w:szCs w:val="24"/>
        </w:rPr>
      </w:pPr>
    </w:p>
    <w:p w14:paraId="0805F6D9">
      <w:pPr>
        <w:rPr>
          <w:rFonts w:hint="eastAsia" w:ascii="黑体" w:hAnsi="黑体" w:eastAsia="黑体" w:cs="黑体"/>
          <w:sz w:val="24"/>
          <w:szCs w:val="24"/>
        </w:rPr>
      </w:pPr>
    </w:p>
    <w:p w14:paraId="54D37AD8">
      <w:pPr>
        <w:rPr>
          <w:rFonts w:hint="eastAsia" w:ascii="黑体" w:hAnsi="黑体" w:eastAsia="黑体" w:cs="黑体"/>
          <w:sz w:val="24"/>
          <w:szCs w:val="24"/>
        </w:rPr>
      </w:pPr>
    </w:p>
    <w:bookmarkEnd w:id="33"/>
    <w:bookmarkEnd w:id="34"/>
    <w:p w14:paraId="1014960E">
      <w:pPr>
        <w:pStyle w:val="2"/>
        <w:autoSpaceDE w:val="0"/>
        <w:spacing w:before="313" w:beforeLines="100" w:after="313" w:afterLines="100"/>
        <w:rPr>
          <w:rFonts w:hint="default" w:ascii="宋体" w:hAnsi="宋体" w:eastAsia="宋体" w:cs="宋体"/>
          <w:sz w:val="32"/>
          <w:szCs w:val="32"/>
          <w:shd w:val="clear" w:color="FFFFFF" w:fill="D9D9D9"/>
          <w:lang w:val="en-US" w:eastAsia="zh-CN"/>
        </w:rPr>
      </w:pPr>
      <w:bookmarkStart w:id="44" w:name="_Toc25467"/>
      <w:r>
        <w:rPr>
          <w:rFonts w:hint="eastAsia" w:ascii="宋体" w:hAnsi="宋体" w:cs="宋体"/>
          <w:sz w:val="32"/>
          <w:szCs w:val="32"/>
          <w:shd w:val="clear" w:color="FFFFFF" w:fill="D9D9D9"/>
          <w:lang w:val="en-US" w:eastAsia="zh-CN"/>
        </w:rPr>
        <w:t>5</w:t>
      </w:r>
      <w:r>
        <w:rPr>
          <w:rFonts w:hint="eastAsia" w:ascii="宋体" w:hAnsi="宋体" w:eastAsia="宋体" w:cs="宋体"/>
          <w:sz w:val="32"/>
          <w:szCs w:val="32"/>
          <w:shd w:val="clear" w:color="FFFFFF" w:fill="D9D9D9"/>
        </w:rPr>
        <w:t>.</w:t>
      </w:r>
      <w:r>
        <w:rPr>
          <w:rFonts w:hint="eastAsia" w:ascii="宋体" w:hAnsi="宋体" w:cs="宋体"/>
          <w:sz w:val="32"/>
          <w:szCs w:val="32"/>
          <w:shd w:val="clear" w:color="FFFFFF" w:fill="D9D9D9"/>
          <w:lang w:val="en-US" w:eastAsia="zh-CN"/>
        </w:rPr>
        <w:t>常见故障</w:t>
      </w:r>
      <w:bookmarkEnd w:id="44"/>
    </w:p>
    <w:p w14:paraId="4138F2A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420" w:firstLineChars="200"/>
        <w:jc w:val="both"/>
        <w:rPr>
          <w:rFonts w:hint="eastAsia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针对一些常见的故障，提出了相应的解决方案。任何无法解决的问题都应该由专业人员来处理。在维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护灯具之前，请先断开电源。</w:t>
      </w:r>
    </w:p>
    <w:p w14:paraId="05DF1E95">
      <w:pPr>
        <w:keepNext w:val="0"/>
        <w:keepLines w:val="0"/>
        <w:widowControl w:val="0"/>
        <w:numPr>
          <w:ilvl w:val="0"/>
          <w:numId w:val="5"/>
        </w:numPr>
        <w:suppressLineNumbers w:val="0"/>
        <w:autoSpaceDE w:val="0"/>
        <w:autoSpaceDN/>
        <w:spacing w:before="313" w:beforeLines="100" w:beforeAutospacing="0" w:after="313" w:afterLines="100" w:afterAutospacing="0"/>
        <w:ind w:left="0" w:right="0"/>
        <w:jc w:val="both"/>
        <w:rPr>
          <w:rFonts w:hint="eastAsia" w:ascii="黑体" w:hAnsi="宋体" w:eastAsia="黑体" w:cs="黑体"/>
          <w:b/>
          <w:bCs/>
          <w:kern w:val="2"/>
          <w:sz w:val="24"/>
          <w:szCs w:val="24"/>
        </w:rPr>
      </w:pPr>
      <w:r>
        <w:rPr>
          <w:rFonts w:hint="eastAsia" w:ascii="黑体" w:hAnsi="宋体" w:eastAsia="黑体" w:cs="黑体"/>
          <w:b/>
          <w:bCs/>
          <w:kern w:val="2"/>
          <w:sz w:val="24"/>
          <w:szCs w:val="24"/>
          <w:lang w:val="en-US" w:eastAsia="zh-CN" w:bidi="ar"/>
        </w:rPr>
        <w:t>灯珠不亮</w:t>
      </w:r>
    </w:p>
    <w:p w14:paraId="64A41640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检查是否安装了与灯具相匹配的电压；</w:t>
      </w:r>
    </w:p>
    <w:p w14:paraId="52BD16B1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检查灯具供电电源连接处或控制开关是否接触不良；</w:t>
      </w:r>
    </w:p>
    <w:p w14:paraId="0DA4F736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检查电力供应是否不足；</w:t>
      </w:r>
    </w:p>
    <w:p w14:paraId="6D6A1009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检查DMX512控制器是否发送了指令。</w:t>
      </w:r>
    </w:p>
    <w:p w14:paraId="1C88CDC8">
      <w:pPr>
        <w:keepNext w:val="0"/>
        <w:keepLines w:val="0"/>
        <w:widowControl w:val="0"/>
        <w:suppressLineNumbers w:val="0"/>
        <w:autoSpaceDE w:val="0"/>
        <w:autoSpaceDN/>
        <w:spacing w:before="313" w:beforeLines="100" w:beforeAutospacing="0" w:after="313" w:afterLines="100" w:afterAutospacing="0"/>
        <w:ind w:left="0" w:right="0"/>
        <w:jc w:val="both"/>
        <w:rPr>
          <w:rFonts w:hint="eastAsia" w:ascii="黑体" w:hAnsi="宋体" w:eastAsia="黑体" w:cs="黑体"/>
          <w:b/>
          <w:bCs/>
          <w:kern w:val="2"/>
          <w:sz w:val="24"/>
          <w:szCs w:val="24"/>
        </w:rPr>
      </w:pPr>
      <w:r>
        <w:rPr>
          <w:rFonts w:hint="eastAsia" w:ascii="黑体" w:hAnsi="宋体" w:eastAsia="黑体" w:cs="黑体"/>
          <w:b/>
          <w:bCs/>
          <w:kern w:val="2"/>
          <w:sz w:val="24"/>
          <w:szCs w:val="24"/>
          <w:lang w:val="en-US" w:eastAsia="zh-CN" w:bidi="ar"/>
        </w:rPr>
        <w:t>2. 灯具正常复位后不接受控台的控制</w:t>
      </w:r>
    </w:p>
    <w:p w14:paraId="011E6A12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检查灯具数字启动地址数值和功能选项是否正确；</w:t>
      </w:r>
    </w:p>
    <w:p w14:paraId="705466E8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检查通讯控制线路的连接情况是否正确、通讯线路过长或已经中断；</w:t>
      </w:r>
    </w:p>
    <w:p w14:paraId="2E6C9C4F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检查控制设备是否失效，检查串联接入的信号放大器是否失效；</w:t>
      </w:r>
    </w:p>
    <w:p w14:paraId="5D259431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检查通讯线路是否过长或有其他设备相互干扰；</w:t>
      </w:r>
    </w:p>
    <w:p w14:paraId="39714B90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优化布线，缩短控制信号线的长度，高压与低压线路分开布线；</w:t>
      </w:r>
    </w:p>
    <w:p w14:paraId="48A719C1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添加信号放大器；</w:t>
      </w:r>
    </w:p>
    <w:p w14:paraId="5E5F8507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信号线采用优质屏蔽双绞线；</w:t>
      </w:r>
    </w:p>
    <w:p w14:paraId="64C5A594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在灯具末端连接信号终端电阻(120欧姆）。</w:t>
      </w:r>
    </w:p>
    <w:p w14:paraId="4CA42BCE">
      <w:pPr>
        <w:keepNext w:val="0"/>
        <w:keepLines w:val="0"/>
        <w:widowControl w:val="0"/>
        <w:suppressLineNumbers w:val="0"/>
        <w:autoSpaceDE w:val="0"/>
        <w:autoSpaceDN/>
        <w:spacing w:before="313" w:beforeLines="100" w:beforeAutospacing="0" w:after="313" w:afterLines="100" w:afterAutospacing="0"/>
        <w:ind w:left="0" w:right="0"/>
        <w:jc w:val="both"/>
        <w:rPr>
          <w:rFonts w:hint="eastAsia" w:ascii="黑体" w:hAnsi="宋体" w:eastAsia="黑体" w:cs="黑体"/>
          <w:b/>
          <w:bCs/>
          <w:kern w:val="2"/>
          <w:sz w:val="24"/>
          <w:szCs w:val="24"/>
        </w:rPr>
      </w:pPr>
      <w:r>
        <w:rPr>
          <w:rFonts w:hint="eastAsia" w:ascii="黑体" w:hAnsi="宋体" w:eastAsia="黑体" w:cs="黑体"/>
          <w:b/>
          <w:bCs/>
          <w:kern w:val="2"/>
          <w:sz w:val="24"/>
          <w:szCs w:val="24"/>
          <w:lang w:val="en-US" w:eastAsia="zh-CN" w:bidi="ar"/>
        </w:rPr>
        <w:t>3. 灯具不能启动</w:t>
      </w:r>
    </w:p>
    <w:p w14:paraId="667F4552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检查供电电源参数是否与灯具相符；</w:t>
      </w:r>
    </w:p>
    <w:p w14:paraId="48C07481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检查灯具在长途运输过程中因挤压变形、内部零件震动、潮湿等原因，而导致接触不良 或脱落。</w:t>
      </w:r>
    </w:p>
    <w:p w14:paraId="1B0BA43B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请检查灯具内部导线及接插件是否脱落、松动。</w:t>
      </w:r>
    </w:p>
    <w:p w14:paraId="59038AC9">
      <w:pPr>
        <w:keepNext w:val="0"/>
        <w:keepLines w:val="0"/>
        <w:widowControl w:val="0"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检查灯具电子元器件（如电子变压器、PCB板、电机控制板等）是否有松动、短路和烧坏现象。</w:t>
      </w:r>
    </w:p>
    <w:p w14:paraId="5093D47C">
      <w:pPr>
        <w:tabs>
          <w:tab w:val="left" w:pos="6042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283" w:footer="283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1AD9C">
    <w:pPr>
      <w:pStyle w:val="5"/>
      <w:jc w:val="right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3</w:t>
    </w:r>
    <w:r>
      <w:rPr>
        <w:b/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1B10E">
    <w:pPr>
      <w:pStyle w:val="6"/>
      <w:pBdr>
        <w:bottom w:val="single" w:color="auto" w:sz="4" w:space="1"/>
      </w:pBdr>
      <w:rPr>
        <w:b/>
        <w:sz w:val="32"/>
      </w:rPr>
    </w:pPr>
    <w:r>
      <w:rPr>
        <w:rFonts w:hint="eastAsia" w:eastAsia="宋体"/>
        <w:b/>
        <w:sz w:val="36"/>
        <w:lang w:val="en-US" w:eastAsia="zh-CN"/>
      </w:rPr>
      <w:t xml:space="preserve">                                                   </w:t>
    </w:r>
    <w:r>
      <w:rPr>
        <w:rFonts w:hint="eastAsia" w:eastAsia="宋体"/>
        <w:b/>
        <w:sz w:val="36"/>
        <w:lang w:eastAsia="zh-CN"/>
      </w:rPr>
      <w:drawing>
        <wp:inline distT="0" distB="0" distL="114300" distR="114300">
          <wp:extent cx="665480" cy="325120"/>
          <wp:effectExtent l="0" t="0" r="1270" b="17780"/>
          <wp:docPr id="8" name="图片 1" descr="a460340f87d447193e8463e01598f7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1" descr="a460340f87d447193e8463e01598f7f"/>
                  <pic:cNvPicPr>
                    <a:picLocks noChangeAspect="1"/>
                  </pic:cNvPicPr>
                </pic:nvPicPr>
                <pic:blipFill>
                  <a:blip r:embed="rId1"/>
                  <a:srcRect l="9564" t="15771" r="11646" b="18457"/>
                  <a:stretch>
                    <a:fillRect/>
                  </a:stretch>
                </pic:blipFill>
                <pic:spPr>
                  <a:xfrm>
                    <a:off x="0" y="0"/>
                    <a:ext cx="66548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A812B6"/>
    <w:multiLevelType w:val="multilevel"/>
    <w:tmpl w:val="CBA812B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CE4BFD7B"/>
    <w:multiLevelType w:val="multilevel"/>
    <w:tmpl w:val="CE4BFD7B"/>
    <w:lvl w:ilvl="0" w:tentative="0">
      <w:start w:val="2"/>
      <w:numFmt w:val="decimal"/>
      <w:suff w:val="nothing"/>
      <w:lvlText w:val="%1、"/>
      <w:lvlJc w:val="left"/>
      <w:pPr>
        <w:ind w:left="105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FE5F8D27"/>
    <w:multiLevelType w:val="singleLevel"/>
    <w:tmpl w:val="FE5F8D27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117FCDD8"/>
    <w:multiLevelType w:val="multilevel"/>
    <w:tmpl w:val="117FCDD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294C6856"/>
    <w:multiLevelType w:val="singleLevel"/>
    <w:tmpl w:val="294C685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681E8570"/>
    <w:multiLevelType w:val="multilevel"/>
    <w:tmpl w:val="681E857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4NDA1MWNjOTFlYzIwNmQzNWU0MjUxMjIyNzMxNTUifQ=="/>
  </w:docVars>
  <w:rsids>
    <w:rsidRoot w:val="00172A27"/>
    <w:rsid w:val="00012D42"/>
    <w:rsid w:val="00013989"/>
    <w:rsid w:val="00030C23"/>
    <w:rsid w:val="00037AA9"/>
    <w:rsid w:val="00037B8B"/>
    <w:rsid w:val="00043BCD"/>
    <w:rsid w:val="000502C5"/>
    <w:rsid w:val="00052394"/>
    <w:rsid w:val="000532F0"/>
    <w:rsid w:val="00053868"/>
    <w:rsid w:val="00061A0B"/>
    <w:rsid w:val="000642F2"/>
    <w:rsid w:val="00083966"/>
    <w:rsid w:val="000A5D82"/>
    <w:rsid w:val="000C63CB"/>
    <w:rsid w:val="000D0CBB"/>
    <w:rsid w:val="000D67A1"/>
    <w:rsid w:val="00105C83"/>
    <w:rsid w:val="00107B9A"/>
    <w:rsid w:val="00125756"/>
    <w:rsid w:val="001276B1"/>
    <w:rsid w:val="001320D9"/>
    <w:rsid w:val="0013654D"/>
    <w:rsid w:val="001379BA"/>
    <w:rsid w:val="00137DF7"/>
    <w:rsid w:val="00155E6A"/>
    <w:rsid w:val="001644D0"/>
    <w:rsid w:val="00167DC8"/>
    <w:rsid w:val="00171C7E"/>
    <w:rsid w:val="00177BF0"/>
    <w:rsid w:val="0018240E"/>
    <w:rsid w:val="00183825"/>
    <w:rsid w:val="00184EE0"/>
    <w:rsid w:val="0018690B"/>
    <w:rsid w:val="001A0131"/>
    <w:rsid w:val="001B710B"/>
    <w:rsid w:val="001D37EA"/>
    <w:rsid w:val="001D4D4D"/>
    <w:rsid w:val="001E32B9"/>
    <w:rsid w:val="001F31BD"/>
    <w:rsid w:val="001F6741"/>
    <w:rsid w:val="00203E4F"/>
    <w:rsid w:val="002141CC"/>
    <w:rsid w:val="00215F88"/>
    <w:rsid w:val="00230F52"/>
    <w:rsid w:val="00235551"/>
    <w:rsid w:val="00241C1D"/>
    <w:rsid w:val="002458CB"/>
    <w:rsid w:val="00246284"/>
    <w:rsid w:val="002572DA"/>
    <w:rsid w:val="002573A8"/>
    <w:rsid w:val="002628D7"/>
    <w:rsid w:val="0026292F"/>
    <w:rsid w:val="00262B14"/>
    <w:rsid w:val="0027028A"/>
    <w:rsid w:val="00273C8E"/>
    <w:rsid w:val="00275CB9"/>
    <w:rsid w:val="00276A25"/>
    <w:rsid w:val="0028117F"/>
    <w:rsid w:val="00281378"/>
    <w:rsid w:val="002879D7"/>
    <w:rsid w:val="002A0A82"/>
    <w:rsid w:val="002A464D"/>
    <w:rsid w:val="002A62FC"/>
    <w:rsid w:val="002B2425"/>
    <w:rsid w:val="002C4E80"/>
    <w:rsid w:val="002C52BF"/>
    <w:rsid w:val="002C7D8E"/>
    <w:rsid w:val="002D270B"/>
    <w:rsid w:val="002E4E4D"/>
    <w:rsid w:val="002F1AB1"/>
    <w:rsid w:val="002F1B03"/>
    <w:rsid w:val="002F39C1"/>
    <w:rsid w:val="002F5F1A"/>
    <w:rsid w:val="003043F7"/>
    <w:rsid w:val="003057D7"/>
    <w:rsid w:val="00306102"/>
    <w:rsid w:val="0030711D"/>
    <w:rsid w:val="00307A65"/>
    <w:rsid w:val="00311943"/>
    <w:rsid w:val="003119E5"/>
    <w:rsid w:val="00314F93"/>
    <w:rsid w:val="0031755F"/>
    <w:rsid w:val="00324926"/>
    <w:rsid w:val="00325801"/>
    <w:rsid w:val="00331349"/>
    <w:rsid w:val="00333AE2"/>
    <w:rsid w:val="00336AA1"/>
    <w:rsid w:val="003533BC"/>
    <w:rsid w:val="00356037"/>
    <w:rsid w:val="00362191"/>
    <w:rsid w:val="00366C50"/>
    <w:rsid w:val="00370FB2"/>
    <w:rsid w:val="00372BE6"/>
    <w:rsid w:val="00373E54"/>
    <w:rsid w:val="003901E3"/>
    <w:rsid w:val="00395D0B"/>
    <w:rsid w:val="00396DD6"/>
    <w:rsid w:val="003A4E53"/>
    <w:rsid w:val="003A6F85"/>
    <w:rsid w:val="003B40B5"/>
    <w:rsid w:val="003C3563"/>
    <w:rsid w:val="003D06E7"/>
    <w:rsid w:val="003D60DC"/>
    <w:rsid w:val="003D6982"/>
    <w:rsid w:val="003E603E"/>
    <w:rsid w:val="003E7F79"/>
    <w:rsid w:val="00400C1B"/>
    <w:rsid w:val="00402CC3"/>
    <w:rsid w:val="004069C4"/>
    <w:rsid w:val="00413308"/>
    <w:rsid w:val="00420C2B"/>
    <w:rsid w:val="004321EF"/>
    <w:rsid w:val="004361C1"/>
    <w:rsid w:val="00436FEF"/>
    <w:rsid w:val="00440E63"/>
    <w:rsid w:val="0044185C"/>
    <w:rsid w:val="00441ADE"/>
    <w:rsid w:val="00452EB9"/>
    <w:rsid w:val="004551D8"/>
    <w:rsid w:val="00457D0A"/>
    <w:rsid w:val="00470F9B"/>
    <w:rsid w:val="00481153"/>
    <w:rsid w:val="0048435D"/>
    <w:rsid w:val="004850EE"/>
    <w:rsid w:val="00486363"/>
    <w:rsid w:val="00490439"/>
    <w:rsid w:val="00490ABF"/>
    <w:rsid w:val="00496074"/>
    <w:rsid w:val="004C3CD4"/>
    <w:rsid w:val="004D3247"/>
    <w:rsid w:val="004E48BF"/>
    <w:rsid w:val="004E7ABD"/>
    <w:rsid w:val="004F09A4"/>
    <w:rsid w:val="004F74AC"/>
    <w:rsid w:val="005032FB"/>
    <w:rsid w:val="005067DB"/>
    <w:rsid w:val="00507F2C"/>
    <w:rsid w:val="00511690"/>
    <w:rsid w:val="00511703"/>
    <w:rsid w:val="00523282"/>
    <w:rsid w:val="0052389C"/>
    <w:rsid w:val="00525C08"/>
    <w:rsid w:val="00533076"/>
    <w:rsid w:val="005336EA"/>
    <w:rsid w:val="00535554"/>
    <w:rsid w:val="005417A5"/>
    <w:rsid w:val="005511C5"/>
    <w:rsid w:val="005515F8"/>
    <w:rsid w:val="00552AB1"/>
    <w:rsid w:val="005546F0"/>
    <w:rsid w:val="00560DD8"/>
    <w:rsid w:val="00581B63"/>
    <w:rsid w:val="00582B01"/>
    <w:rsid w:val="005935FF"/>
    <w:rsid w:val="00593F70"/>
    <w:rsid w:val="005A22CA"/>
    <w:rsid w:val="005A4702"/>
    <w:rsid w:val="005B6812"/>
    <w:rsid w:val="005C2E7A"/>
    <w:rsid w:val="005C308E"/>
    <w:rsid w:val="005C6833"/>
    <w:rsid w:val="005C724B"/>
    <w:rsid w:val="005D131D"/>
    <w:rsid w:val="005E3D70"/>
    <w:rsid w:val="005F03B9"/>
    <w:rsid w:val="005F51B5"/>
    <w:rsid w:val="005F66E5"/>
    <w:rsid w:val="00601D58"/>
    <w:rsid w:val="00606C71"/>
    <w:rsid w:val="00610DA1"/>
    <w:rsid w:val="00611FE2"/>
    <w:rsid w:val="006359A5"/>
    <w:rsid w:val="00637CF3"/>
    <w:rsid w:val="00641C64"/>
    <w:rsid w:val="00642C19"/>
    <w:rsid w:val="00643D20"/>
    <w:rsid w:val="006538E1"/>
    <w:rsid w:val="00657601"/>
    <w:rsid w:val="00661B59"/>
    <w:rsid w:val="006625B5"/>
    <w:rsid w:val="006640B6"/>
    <w:rsid w:val="0066503F"/>
    <w:rsid w:val="00670A36"/>
    <w:rsid w:val="006807F7"/>
    <w:rsid w:val="00681E88"/>
    <w:rsid w:val="00686551"/>
    <w:rsid w:val="00691839"/>
    <w:rsid w:val="006A7384"/>
    <w:rsid w:val="006B36CF"/>
    <w:rsid w:val="006C7F6D"/>
    <w:rsid w:val="006D0937"/>
    <w:rsid w:val="006D4B25"/>
    <w:rsid w:val="006D6A08"/>
    <w:rsid w:val="00701213"/>
    <w:rsid w:val="007017F3"/>
    <w:rsid w:val="00703F86"/>
    <w:rsid w:val="0071551D"/>
    <w:rsid w:val="00717939"/>
    <w:rsid w:val="007223FC"/>
    <w:rsid w:val="00732226"/>
    <w:rsid w:val="007400F1"/>
    <w:rsid w:val="007451C9"/>
    <w:rsid w:val="007459F2"/>
    <w:rsid w:val="00754C2E"/>
    <w:rsid w:val="00763E41"/>
    <w:rsid w:val="00790C28"/>
    <w:rsid w:val="007C3C07"/>
    <w:rsid w:val="007C5F14"/>
    <w:rsid w:val="007D17C0"/>
    <w:rsid w:val="007D751A"/>
    <w:rsid w:val="007E03A1"/>
    <w:rsid w:val="007E0FD3"/>
    <w:rsid w:val="007E4273"/>
    <w:rsid w:val="007E6B6E"/>
    <w:rsid w:val="007E6C49"/>
    <w:rsid w:val="007F1B91"/>
    <w:rsid w:val="007F338B"/>
    <w:rsid w:val="007F3B54"/>
    <w:rsid w:val="007F7163"/>
    <w:rsid w:val="008031F4"/>
    <w:rsid w:val="00807BFA"/>
    <w:rsid w:val="00813639"/>
    <w:rsid w:val="00813A17"/>
    <w:rsid w:val="00814487"/>
    <w:rsid w:val="00822D46"/>
    <w:rsid w:val="00822F59"/>
    <w:rsid w:val="008472F9"/>
    <w:rsid w:val="008526EB"/>
    <w:rsid w:val="00863890"/>
    <w:rsid w:val="008677C3"/>
    <w:rsid w:val="00880B14"/>
    <w:rsid w:val="008A3FDB"/>
    <w:rsid w:val="008A4C84"/>
    <w:rsid w:val="008B2D38"/>
    <w:rsid w:val="008B4A6B"/>
    <w:rsid w:val="008D1C68"/>
    <w:rsid w:val="008D1E41"/>
    <w:rsid w:val="008D5E29"/>
    <w:rsid w:val="008D783F"/>
    <w:rsid w:val="008D7EB0"/>
    <w:rsid w:val="008E4627"/>
    <w:rsid w:val="008F16C9"/>
    <w:rsid w:val="008F1BE5"/>
    <w:rsid w:val="008F7A76"/>
    <w:rsid w:val="00902A0F"/>
    <w:rsid w:val="00923FCE"/>
    <w:rsid w:val="009440E1"/>
    <w:rsid w:val="0095030E"/>
    <w:rsid w:val="009521DC"/>
    <w:rsid w:val="00955529"/>
    <w:rsid w:val="0095691B"/>
    <w:rsid w:val="00960B3D"/>
    <w:rsid w:val="00966864"/>
    <w:rsid w:val="009838FE"/>
    <w:rsid w:val="009A4B8E"/>
    <w:rsid w:val="009B36BE"/>
    <w:rsid w:val="009B5942"/>
    <w:rsid w:val="009E2438"/>
    <w:rsid w:val="009E4D47"/>
    <w:rsid w:val="009E518A"/>
    <w:rsid w:val="009F2512"/>
    <w:rsid w:val="00A064C8"/>
    <w:rsid w:val="00A110AB"/>
    <w:rsid w:val="00A1370C"/>
    <w:rsid w:val="00A14ABC"/>
    <w:rsid w:val="00A14D6D"/>
    <w:rsid w:val="00A156FD"/>
    <w:rsid w:val="00A24093"/>
    <w:rsid w:val="00A25F3D"/>
    <w:rsid w:val="00A30384"/>
    <w:rsid w:val="00A437C2"/>
    <w:rsid w:val="00A60C3F"/>
    <w:rsid w:val="00A6685B"/>
    <w:rsid w:val="00AD0891"/>
    <w:rsid w:val="00AD3144"/>
    <w:rsid w:val="00AE34DB"/>
    <w:rsid w:val="00AF64DA"/>
    <w:rsid w:val="00AF6635"/>
    <w:rsid w:val="00AF7228"/>
    <w:rsid w:val="00B059EA"/>
    <w:rsid w:val="00B10AF1"/>
    <w:rsid w:val="00B30DB1"/>
    <w:rsid w:val="00B3298B"/>
    <w:rsid w:val="00B361D5"/>
    <w:rsid w:val="00B36DCE"/>
    <w:rsid w:val="00B40C0B"/>
    <w:rsid w:val="00B4212C"/>
    <w:rsid w:val="00B421AF"/>
    <w:rsid w:val="00B50FC4"/>
    <w:rsid w:val="00B6651A"/>
    <w:rsid w:val="00B76846"/>
    <w:rsid w:val="00B82573"/>
    <w:rsid w:val="00B933BC"/>
    <w:rsid w:val="00B94D48"/>
    <w:rsid w:val="00BA4717"/>
    <w:rsid w:val="00BA51B8"/>
    <w:rsid w:val="00BA7453"/>
    <w:rsid w:val="00BB5CD9"/>
    <w:rsid w:val="00BE74E9"/>
    <w:rsid w:val="00BE763C"/>
    <w:rsid w:val="00C06986"/>
    <w:rsid w:val="00C120AF"/>
    <w:rsid w:val="00C213AF"/>
    <w:rsid w:val="00C2218A"/>
    <w:rsid w:val="00C25E6D"/>
    <w:rsid w:val="00C30C97"/>
    <w:rsid w:val="00C314DF"/>
    <w:rsid w:val="00C32674"/>
    <w:rsid w:val="00C344B4"/>
    <w:rsid w:val="00C44FE6"/>
    <w:rsid w:val="00C456CC"/>
    <w:rsid w:val="00C52FD8"/>
    <w:rsid w:val="00C556A8"/>
    <w:rsid w:val="00C57813"/>
    <w:rsid w:val="00C627E5"/>
    <w:rsid w:val="00C7180F"/>
    <w:rsid w:val="00C74AE2"/>
    <w:rsid w:val="00C8129B"/>
    <w:rsid w:val="00C852C7"/>
    <w:rsid w:val="00C92534"/>
    <w:rsid w:val="00CA2D38"/>
    <w:rsid w:val="00CA3770"/>
    <w:rsid w:val="00CA44DE"/>
    <w:rsid w:val="00CA5E96"/>
    <w:rsid w:val="00CB074E"/>
    <w:rsid w:val="00CB61B8"/>
    <w:rsid w:val="00CF00FE"/>
    <w:rsid w:val="00CF1003"/>
    <w:rsid w:val="00CF3804"/>
    <w:rsid w:val="00CF5320"/>
    <w:rsid w:val="00D07DF2"/>
    <w:rsid w:val="00D207E9"/>
    <w:rsid w:val="00D20C71"/>
    <w:rsid w:val="00D20CF7"/>
    <w:rsid w:val="00D35F7E"/>
    <w:rsid w:val="00D636B6"/>
    <w:rsid w:val="00D72B13"/>
    <w:rsid w:val="00D7721A"/>
    <w:rsid w:val="00D80597"/>
    <w:rsid w:val="00D80EA5"/>
    <w:rsid w:val="00D81A05"/>
    <w:rsid w:val="00D92CCC"/>
    <w:rsid w:val="00D94183"/>
    <w:rsid w:val="00DA0B6E"/>
    <w:rsid w:val="00DA25C4"/>
    <w:rsid w:val="00DA3657"/>
    <w:rsid w:val="00DA5D2C"/>
    <w:rsid w:val="00DB27AB"/>
    <w:rsid w:val="00DB4A5C"/>
    <w:rsid w:val="00DB5C26"/>
    <w:rsid w:val="00DC5236"/>
    <w:rsid w:val="00DD13B0"/>
    <w:rsid w:val="00DD1E3A"/>
    <w:rsid w:val="00DD2048"/>
    <w:rsid w:val="00DE48D4"/>
    <w:rsid w:val="00DE6222"/>
    <w:rsid w:val="00DE65BF"/>
    <w:rsid w:val="00E107F6"/>
    <w:rsid w:val="00E12DBD"/>
    <w:rsid w:val="00E25099"/>
    <w:rsid w:val="00E45A23"/>
    <w:rsid w:val="00E5172F"/>
    <w:rsid w:val="00E67D8D"/>
    <w:rsid w:val="00E7389A"/>
    <w:rsid w:val="00E743BE"/>
    <w:rsid w:val="00E83AA2"/>
    <w:rsid w:val="00E84005"/>
    <w:rsid w:val="00E8565A"/>
    <w:rsid w:val="00E96D03"/>
    <w:rsid w:val="00E96F7E"/>
    <w:rsid w:val="00EA17D2"/>
    <w:rsid w:val="00EA5704"/>
    <w:rsid w:val="00EB22FA"/>
    <w:rsid w:val="00EB5FF9"/>
    <w:rsid w:val="00EC073E"/>
    <w:rsid w:val="00ED0192"/>
    <w:rsid w:val="00EE172A"/>
    <w:rsid w:val="00EF55EA"/>
    <w:rsid w:val="00F04C8F"/>
    <w:rsid w:val="00F06435"/>
    <w:rsid w:val="00F0750F"/>
    <w:rsid w:val="00F12805"/>
    <w:rsid w:val="00F15F7F"/>
    <w:rsid w:val="00F16229"/>
    <w:rsid w:val="00F2094D"/>
    <w:rsid w:val="00F220BE"/>
    <w:rsid w:val="00F22E03"/>
    <w:rsid w:val="00F270D7"/>
    <w:rsid w:val="00F37AD7"/>
    <w:rsid w:val="00F461B1"/>
    <w:rsid w:val="00F467B4"/>
    <w:rsid w:val="00F80A2C"/>
    <w:rsid w:val="00F82DD4"/>
    <w:rsid w:val="00F85E34"/>
    <w:rsid w:val="00F975B6"/>
    <w:rsid w:val="00FA090F"/>
    <w:rsid w:val="00FA6FE9"/>
    <w:rsid w:val="00FB0E81"/>
    <w:rsid w:val="00FC5BF0"/>
    <w:rsid w:val="00FE717C"/>
    <w:rsid w:val="00FF66D5"/>
    <w:rsid w:val="011F1533"/>
    <w:rsid w:val="020B4D82"/>
    <w:rsid w:val="052027CE"/>
    <w:rsid w:val="056B5B59"/>
    <w:rsid w:val="05791EDF"/>
    <w:rsid w:val="067D365B"/>
    <w:rsid w:val="07506C6F"/>
    <w:rsid w:val="0781361C"/>
    <w:rsid w:val="078A2181"/>
    <w:rsid w:val="08002443"/>
    <w:rsid w:val="08C2594B"/>
    <w:rsid w:val="091D7025"/>
    <w:rsid w:val="09350948"/>
    <w:rsid w:val="0AE47DFA"/>
    <w:rsid w:val="0B2C4716"/>
    <w:rsid w:val="0B4C4D17"/>
    <w:rsid w:val="0B6D48C1"/>
    <w:rsid w:val="0C7B6917"/>
    <w:rsid w:val="0C8D03A6"/>
    <w:rsid w:val="0CBA6BCC"/>
    <w:rsid w:val="0CBF2AE1"/>
    <w:rsid w:val="0D696CDD"/>
    <w:rsid w:val="0DFB0023"/>
    <w:rsid w:val="0E2055ED"/>
    <w:rsid w:val="0ED2440E"/>
    <w:rsid w:val="116F4196"/>
    <w:rsid w:val="11A2552F"/>
    <w:rsid w:val="12DC2852"/>
    <w:rsid w:val="13C22CA3"/>
    <w:rsid w:val="15DD0002"/>
    <w:rsid w:val="16475F8C"/>
    <w:rsid w:val="165C21D2"/>
    <w:rsid w:val="16C938F9"/>
    <w:rsid w:val="190D676E"/>
    <w:rsid w:val="19120228"/>
    <w:rsid w:val="19314F91"/>
    <w:rsid w:val="196F12BF"/>
    <w:rsid w:val="1A0A21F1"/>
    <w:rsid w:val="1A1B1E18"/>
    <w:rsid w:val="1A291E84"/>
    <w:rsid w:val="1B60220F"/>
    <w:rsid w:val="1B80591D"/>
    <w:rsid w:val="1C5504CB"/>
    <w:rsid w:val="1C9F0B9D"/>
    <w:rsid w:val="1DD71A40"/>
    <w:rsid w:val="1E2A6014"/>
    <w:rsid w:val="1EC73863"/>
    <w:rsid w:val="1FB249EF"/>
    <w:rsid w:val="207D7863"/>
    <w:rsid w:val="2083030F"/>
    <w:rsid w:val="20CC6F0F"/>
    <w:rsid w:val="21355C92"/>
    <w:rsid w:val="215820FD"/>
    <w:rsid w:val="22183599"/>
    <w:rsid w:val="22326E9D"/>
    <w:rsid w:val="24536A92"/>
    <w:rsid w:val="253B0B07"/>
    <w:rsid w:val="267872EA"/>
    <w:rsid w:val="267C3185"/>
    <w:rsid w:val="27EB1F1D"/>
    <w:rsid w:val="282949AE"/>
    <w:rsid w:val="290B05D1"/>
    <w:rsid w:val="291D2193"/>
    <w:rsid w:val="295757E3"/>
    <w:rsid w:val="29C94933"/>
    <w:rsid w:val="29D137E8"/>
    <w:rsid w:val="2C7E3335"/>
    <w:rsid w:val="2CB66BEE"/>
    <w:rsid w:val="2D874562"/>
    <w:rsid w:val="2E2C723F"/>
    <w:rsid w:val="2EBA5D35"/>
    <w:rsid w:val="314C2379"/>
    <w:rsid w:val="31E56082"/>
    <w:rsid w:val="32AB0723"/>
    <w:rsid w:val="32E9261D"/>
    <w:rsid w:val="35E63C42"/>
    <w:rsid w:val="3645640B"/>
    <w:rsid w:val="36600B6B"/>
    <w:rsid w:val="36A54032"/>
    <w:rsid w:val="379F4F25"/>
    <w:rsid w:val="380B6117"/>
    <w:rsid w:val="39B5458C"/>
    <w:rsid w:val="3A4818A4"/>
    <w:rsid w:val="3B021A53"/>
    <w:rsid w:val="3B260CF1"/>
    <w:rsid w:val="3BC9486C"/>
    <w:rsid w:val="3C0C2A09"/>
    <w:rsid w:val="3C1A53EC"/>
    <w:rsid w:val="3C9B6422"/>
    <w:rsid w:val="3CBE7BFC"/>
    <w:rsid w:val="3DEB4A20"/>
    <w:rsid w:val="3E133F77"/>
    <w:rsid w:val="3E54579D"/>
    <w:rsid w:val="3E8A29A3"/>
    <w:rsid w:val="3EA34A4C"/>
    <w:rsid w:val="404709FB"/>
    <w:rsid w:val="4185748F"/>
    <w:rsid w:val="41C757A4"/>
    <w:rsid w:val="41F77652"/>
    <w:rsid w:val="42D14064"/>
    <w:rsid w:val="44564BBE"/>
    <w:rsid w:val="44C26963"/>
    <w:rsid w:val="44F05012"/>
    <w:rsid w:val="478B2DD0"/>
    <w:rsid w:val="48D3384C"/>
    <w:rsid w:val="4AF73566"/>
    <w:rsid w:val="4C9F5587"/>
    <w:rsid w:val="4D8C3DDE"/>
    <w:rsid w:val="4DBC2F1B"/>
    <w:rsid w:val="4DE83310"/>
    <w:rsid w:val="4DFA480C"/>
    <w:rsid w:val="4E6A676F"/>
    <w:rsid w:val="4E9407BC"/>
    <w:rsid w:val="4E9B7527"/>
    <w:rsid w:val="4ECC61A8"/>
    <w:rsid w:val="4F986EB3"/>
    <w:rsid w:val="510A2FB8"/>
    <w:rsid w:val="51516E38"/>
    <w:rsid w:val="52A86F2C"/>
    <w:rsid w:val="53235ABF"/>
    <w:rsid w:val="53B813F1"/>
    <w:rsid w:val="540A65D8"/>
    <w:rsid w:val="543C786A"/>
    <w:rsid w:val="543D36A4"/>
    <w:rsid w:val="54785E29"/>
    <w:rsid w:val="549A0AF6"/>
    <w:rsid w:val="54C62413"/>
    <w:rsid w:val="55B4590B"/>
    <w:rsid w:val="56A35CB7"/>
    <w:rsid w:val="577675F9"/>
    <w:rsid w:val="57E16055"/>
    <w:rsid w:val="593278F5"/>
    <w:rsid w:val="5A272E2C"/>
    <w:rsid w:val="5BC04F3B"/>
    <w:rsid w:val="5E4915C3"/>
    <w:rsid w:val="5E766130"/>
    <w:rsid w:val="5EA52572"/>
    <w:rsid w:val="5EAB430B"/>
    <w:rsid w:val="5F011766"/>
    <w:rsid w:val="5F0A5B7B"/>
    <w:rsid w:val="5F1A0331"/>
    <w:rsid w:val="5F351B48"/>
    <w:rsid w:val="5FA34779"/>
    <w:rsid w:val="5FF94923"/>
    <w:rsid w:val="61007F33"/>
    <w:rsid w:val="617A1851"/>
    <w:rsid w:val="61FC7A56"/>
    <w:rsid w:val="62064C57"/>
    <w:rsid w:val="62B114E5"/>
    <w:rsid w:val="63AC1644"/>
    <w:rsid w:val="651753BC"/>
    <w:rsid w:val="667327E2"/>
    <w:rsid w:val="67986784"/>
    <w:rsid w:val="68072501"/>
    <w:rsid w:val="681C1AF7"/>
    <w:rsid w:val="69A2427D"/>
    <w:rsid w:val="69CD4343"/>
    <w:rsid w:val="6A40461B"/>
    <w:rsid w:val="6A58493C"/>
    <w:rsid w:val="6C9111A2"/>
    <w:rsid w:val="6CFF6222"/>
    <w:rsid w:val="6D3113B3"/>
    <w:rsid w:val="6E212FC4"/>
    <w:rsid w:val="6E7F4B8D"/>
    <w:rsid w:val="6E940193"/>
    <w:rsid w:val="6F0229AC"/>
    <w:rsid w:val="6F1609A0"/>
    <w:rsid w:val="6F9B59F7"/>
    <w:rsid w:val="71865904"/>
    <w:rsid w:val="71A87F09"/>
    <w:rsid w:val="732E26DE"/>
    <w:rsid w:val="73E3171A"/>
    <w:rsid w:val="758E1B3D"/>
    <w:rsid w:val="774B1AB0"/>
    <w:rsid w:val="78BA359E"/>
    <w:rsid w:val="79DA711C"/>
    <w:rsid w:val="7AE55D78"/>
    <w:rsid w:val="7B7B3010"/>
    <w:rsid w:val="7BD04C7A"/>
    <w:rsid w:val="7C522FB9"/>
    <w:rsid w:val="7C53250F"/>
    <w:rsid w:val="7CBA2B3C"/>
    <w:rsid w:val="7DDA660D"/>
    <w:rsid w:val="7DDF2F52"/>
    <w:rsid w:val="7E857F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widowControl w:val="0"/>
      <w:suppressLineNumbers w:val="0"/>
      <w:spacing w:before="340" w:beforeLines="0" w:beforeAutospacing="0" w:after="330" w:afterLines="0" w:afterAutospacing="0" w:line="576" w:lineRule="auto"/>
      <w:jc w:val="both"/>
      <w:outlineLvl w:val="0"/>
    </w:pPr>
    <w:rPr>
      <w:rFonts w:hint="default" w:ascii="Times New Roman" w:hAnsi="Times New Roman" w:eastAsia="宋体" w:cs="Times New Roman"/>
      <w:b/>
      <w:bCs/>
      <w:kern w:val="44"/>
      <w:sz w:val="44"/>
      <w:szCs w:val="44"/>
      <w:lang w:val="en-US" w:eastAsia="zh-CN" w:bidi="ar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widowControl w:val="0"/>
      <w:suppressLineNumbers w:val="0"/>
      <w:spacing w:before="260" w:beforeLines="0" w:beforeAutospacing="0" w:after="260" w:afterLines="0" w:afterAutospacing="0" w:line="412" w:lineRule="auto"/>
      <w:jc w:val="both"/>
      <w:outlineLvl w:val="1"/>
    </w:pPr>
    <w:rPr>
      <w:rFonts w:hint="default" w:ascii="Arial" w:hAnsi="Arial" w:eastAsia="黑体" w:cs="Times New Roman"/>
      <w:b/>
      <w:bCs/>
      <w:kern w:val="2"/>
      <w:sz w:val="32"/>
      <w:szCs w:val="32"/>
      <w:lang w:val="en-US" w:eastAsia="zh-CN" w:bidi="ar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unhideWhenUsed/>
    <w:qFormat/>
    <w:uiPriority w:val="99"/>
    <w:rPr>
      <w:kern w:val="0"/>
      <w:sz w:val="18"/>
      <w:szCs w:val="18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toc 1"/>
    <w:basedOn w:val="1"/>
    <w:next w:val="1"/>
    <w:unhideWhenUsed/>
    <w:qFormat/>
    <w:uiPriority w:val="39"/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unhideWhenUsed/>
    <w:qFormat/>
    <w:uiPriority w:val="99"/>
    <w:rPr>
      <w:color w:val="800080"/>
      <w:u w:val="single"/>
    </w:rPr>
  </w:style>
  <w:style w:type="character" w:styleId="13">
    <w:name w:val="Hyperlink"/>
    <w:unhideWhenUsed/>
    <w:qFormat/>
    <w:uiPriority w:val="99"/>
    <w:rPr>
      <w:color w:val="0000FF"/>
      <w:u w:val="single"/>
    </w:rPr>
  </w:style>
  <w:style w:type="character" w:customStyle="1" w:styleId="14">
    <w:name w:val="标题 1 Char"/>
    <w:link w:val="2"/>
    <w:qFormat/>
    <w:uiPriority w:val="9"/>
    <w:rPr>
      <w:rFonts w:hint="default" w:ascii="Times New Roman" w:hAnsi="Times New Roman" w:eastAsia="宋体" w:cs="Times New Roman"/>
      <w:b/>
      <w:bCs/>
      <w:kern w:val="44"/>
      <w:sz w:val="44"/>
      <w:szCs w:val="44"/>
      <w:lang w:val="en-US" w:eastAsia="zh-CN" w:bidi="ar"/>
    </w:rPr>
  </w:style>
  <w:style w:type="character" w:customStyle="1" w:styleId="15">
    <w:name w:val="标题 2 Char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16">
    <w:name w:val="批注框文本 字符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7">
    <w:name w:val="页脚 字符"/>
    <w:link w:val="5"/>
    <w:qFormat/>
    <w:uiPriority w:val="99"/>
    <w:rPr>
      <w:sz w:val="18"/>
      <w:szCs w:val="18"/>
    </w:rPr>
  </w:style>
  <w:style w:type="character" w:customStyle="1" w:styleId="18">
    <w:name w:val="页眉 字符"/>
    <w:link w:val="6"/>
    <w:qFormat/>
    <w:uiPriority w:val="0"/>
    <w:rPr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qFormat/>
    <w:uiPriority w:val="0"/>
    <w:rPr>
      <w:rFonts w:hint="eastAsia" w:ascii="宋体" w:hAnsi="宋体" w:eastAsia="宋体" w:cs="宋体"/>
      <w:color w:val="C0504D"/>
      <w:sz w:val="22"/>
      <w:szCs w:val="22"/>
      <w:u w:val="none"/>
    </w:rPr>
  </w:style>
  <w:style w:type="character" w:customStyle="1" w:styleId="22">
    <w:name w:val="font11"/>
    <w:qFormat/>
    <w:uiPriority w:val="0"/>
    <w:rPr>
      <w:rFonts w:hint="eastAsia" w:ascii="宋体" w:hAnsi="宋体" w:eastAsia="宋体" w:cs="宋体"/>
      <w:color w:val="C0504D"/>
      <w:sz w:val="22"/>
      <w:szCs w:val="22"/>
      <w:u w:val="none"/>
    </w:rPr>
  </w:style>
  <w:style w:type="character" w:customStyle="1" w:styleId="23">
    <w:name w:val="font31"/>
    <w:qFormat/>
    <w:uiPriority w:val="0"/>
    <w:rPr>
      <w:rFonts w:hint="eastAsia" w:ascii="宋体" w:hAnsi="宋体" w:eastAsia="宋体" w:cs="宋体"/>
      <w:color w:val="C00000"/>
      <w:sz w:val="22"/>
      <w:szCs w:val="22"/>
      <w:u w:val="none"/>
    </w:rPr>
  </w:style>
  <w:style w:type="character" w:customStyle="1" w:styleId="24">
    <w:name w:val="15"/>
    <w:basedOn w:val="11"/>
    <w:qFormat/>
    <w:uiPriority w:val="0"/>
    <w:rPr>
      <w:rFonts w:hint="default" w:ascii="Arial" w:hAnsi="Arial" w:eastAsia="黑体" w:cs="Arial"/>
      <w:b/>
      <w:sz w:val="32"/>
      <w:szCs w:val="32"/>
    </w:rPr>
  </w:style>
  <w:style w:type="paragraph" w:customStyle="1" w:styleId="25">
    <w:name w:val="Table Text"/>
    <w:basedOn w:val="1"/>
    <w:unhideWhenUsed/>
    <w:qFormat/>
    <w:uiPriority w:val="0"/>
    <w:pPr>
      <w:kinsoku w:val="0"/>
      <w:autoSpaceDE w:val="0"/>
      <w:autoSpaceDN w:val="0"/>
      <w:adjustRightInd w:val="0"/>
      <w:snapToGrid w:val="0"/>
      <w:spacing w:beforeLines="0" w:afterLines="0"/>
      <w:jc w:val="left"/>
      <w:textAlignment w:val="baseline"/>
    </w:pPr>
    <w:rPr>
      <w:rFonts w:hint="eastAsia" w:ascii="黑体" w:hAnsi="宋体" w:eastAsia="黑体" w:cs="黑体"/>
      <w:color w:val="000000"/>
      <w:kern w:val="0"/>
      <w:sz w:val="14"/>
      <w:szCs w:val="14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ZCX智创芯科技</Company>
  <Pages>12</Pages>
  <Words>660</Words>
  <Characters>706</Characters>
  <Lines>1</Lines>
  <Paragraphs>1</Paragraphs>
  <TotalTime>26</TotalTime>
  <ScaleCrop>false</ScaleCrop>
  <LinksUpToDate>false</LinksUpToDate>
  <CharactersWithSpaces>774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2020-11-13T08:13:00Z</dcterms:created>
  <dc:creator>姜石友</dc:creator>
  <cp:keywords>7颗四合一点控摇头灯</cp:keywords>
  <cp:lastModifiedBy>正义哥</cp:lastModifiedBy>
  <dcterms:modified xsi:type="dcterms:W3CDTF">2025-09-23T00:13:58Z</dcterms:modified>
  <dc:subject>中文说明书</dc:subject>
  <dc:title>854-556-03VA-7颗四合一点控摇头灯中文说明书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模式1</vt:lpwstr>
  </property>
  <property fmtid="{D5CDD505-2E9C-101B-9397-08002B2CF9AE}" pid="3" name="KSOProductBuildVer">
    <vt:lpwstr>2052-12.1.0.22529</vt:lpwstr>
  </property>
  <property fmtid="{D5CDD505-2E9C-101B-9397-08002B2CF9AE}" pid="4" name="ICV">
    <vt:lpwstr>F2B5D8FF408B4A1CBC8BD5A2ADCF1572_13</vt:lpwstr>
  </property>
  <property fmtid="{D5CDD505-2E9C-101B-9397-08002B2CF9AE}" pid="5" name="KSOTemplateDocerSaveRecord">
    <vt:lpwstr>eyJoZGlkIjoiZDU3ZTRkMjk5ODE2Mjg1NTA5NGIzNDMzMTYxYTQ2MTIiLCJ1c2VySWQiOiI2NzcxOTAzOTMifQ==</vt:lpwstr>
  </property>
</Properties>
</file>